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51" w:rsidRDefault="00F54893" w:rsidP="000105A2">
      <w:pPr>
        <w:pStyle w:val="BodyText"/>
        <w:jc w:val="center"/>
        <w:rPr>
          <w:color w:val="0091A5"/>
          <w:sz w:val="28"/>
          <w:szCs w:val="28"/>
        </w:rPr>
      </w:pPr>
      <w:r>
        <w:rPr>
          <w:color w:val="0091A5"/>
          <w:sz w:val="28"/>
          <w:szCs w:val="28"/>
          <w:lang w:val="cy-GB"/>
        </w:rPr>
        <w:t>23 Mawrth 2017</w:t>
      </w:r>
    </w:p>
    <w:p w:rsidR="000105A2" w:rsidRPr="000105A2" w:rsidRDefault="002C16EB" w:rsidP="000105A2">
      <w:pPr>
        <w:pStyle w:val="BodyText"/>
        <w:jc w:val="center"/>
        <w:rPr>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6621"/>
      </w:tblGrid>
      <w:tr w:rsidR="0075022A" w:rsidTr="006C19FD">
        <w:tc>
          <w:tcPr>
            <w:tcW w:w="3586" w:type="dxa"/>
            <w:shd w:val="clear" w:color="auto" w:fill="auto"/>
          </w:tcPr>
          <w:p w:rsidR="000105A2" w:rsidRPr="006C19FD" w:rsidRDefault="00F54893" w:rsidP="006C19FD">
            <w:pPr>
              <w:rPr>
                <w:rFonts w:cs="Arial"/>
                <w:b/>
              </w:rPr>
            </w:pPr>
            <w:r w:rsidRPr="006C19FD">
              <w:rPr>
                <w:rFonts w:cs="Arial"/>
                <w:b/>
                <w:bCs/>
                <w:lang w:val="cy-GB"/>
              </w:rPr>
              <w:t>Teitl y Papur</w:t>
            </w:r>
          </w:p>
        </w:tc>
        <w:tc>
          <w:tcPr>
            <w:tcW w:w="6621" w:type="dxa"/>
            <w:shd w:val="clear" w:color="auto" w:fill="auto"/>
          </w:tcPr>
          <w:p w:rsidR="000105A2" w:rsidRPr="005C1B86" w:rsidRDefault="00F54893" w:rsidP="00391007">
            <w:pPr>
              <w:rPr>
                <w:rFonts w:cs="Arial"/>
              </w:rPr>
            </w:pPr>
            <w:r w:rsidRPr="005C1B86">
              <w:rPr>
                <w:rFonts w:cs="Arial"/>
                <w:bCs/>
                <w:lang w:val="cy-GB"/>
              </w:rPr>
              <w:t>Cynllun Busnes a Chyllideb 2017/18</w:t>
            </w:r>
          </w:p>
          <w:p w:rsidR="00391007" w:rsidRPr="006C19FD" w:rsidRDefault="002C16EB" w:rsidP="00391007">
            <w:pPr>
              <w:rPr>
                <w:rFonts w:cs="Arial"/>
                <w:b/>
              </w:rPr>
            </w:pPr>
          </w:p>
        </w:tc>
      </w:tr>
      <w:tr w:rsidR="0075022A" w:rsidTr="006C19FD">
        <w:tc>
          <w:tcPr>
            <w:tcW w:w="3586" w:type="dxa"/>
            <w:shd w:val="clear" w:color="auto" w:fill="auto"/>
          </w:tcPr>
          <w:p w:rsidR="000105A2" w:rsidRPr="006C19FD" w:rsidRDefault="00F54893" w:rsidP="006C19FD">
            <w:pPr>
              <w:rPr>
                <w:rFonts w:cs="Arial"/>
                <w:b/>
              </w:rPr>
            </w:pPr>
            <w:r w:rsidRPr="006C19FD">
              <w:rPr>
                <w:rFonts w:cs="Arial"/>
                <w:b/>
                <w:bCs/>
                <w:lang w:val="cy-GB"/>
              </w:rPr>
              <w:t>Cyfeirnod y Papur:</w:t>
            </w:r>
          </w:p>
        </w:tc>
        <w:tc>
          <w:tcPr>
            <w:tcW w:w="6621" w:type="dxa"/>
            <w:shd w:val="clear" w:color="auto" w:fill="auto"/>
          </w:tcPr>
          <w:p w:rsidR="000105A2" w:rsidRDefault="005C1B86" w:rsidP="006C19FD">
            <w:pPr>
              <w:rPr>
                <w:rFonts w:cs="Arial"/>
                <w:b/>
              </w:rPr>
            </w:pPr>
            <w:r>
              <w:rPr>
                <w:rFonts w:cs="Arial"/>
                <w:b/>
              </w:rPr>
              <w:t xml:space="preserve">NRW B B 17.17 </w:t>
            </w:r>
          </w:p>
          <w:p w:rsidR="004F59B7" w:rsidRPr="006C19FD" w:rsidRDefault="002C16EB" w:rsidP="006C19FD">
            <w:pPr>
              <w:rPr>
                <w:rFonts w:cs="Arial"/>
                <w:b/>
              </w:rPr>
            </w:pPr>
          </w:p>
        </w:tc>
      </w:tr>
      <w:tr w:rsidR="0075022A" w:rsidTr="006C19FD">
        <w:tc>
          <w:tcPr>
            <w:tcW w:w="3586" w:type="dxa"/>
            <w:shd w:val="clear" w:color="auto" w:fill="auto"/>
          </w:tcPr>
          <w:p w:rsidR="000105A2" w:rsidRPr="006C19FD" w:rsidRDefault="00F54893" w:rsidP="006C19FD">
            <w:pPr>
              <w:rPr>
                <w:rFonts w:cs="Arial"/>
                <w:b/>
              </w:rPr>
            </w:pPr>
            <w:r>
              <w:rPr>
                <w:rFonts w:cs="Arial"/>
                <w:b/>
                <w:bCs/>
                <w:lang w:val="cy-GB"/>
              </w:rPr>
              <w:t>Paratowyd y Papur gan:</w:t>
            </w:r>
          </w:p>
        </w:tc>
        <w:tc>
          <w:tcPr>
            <w:tcW w:w="6621" w:type="dxa"/>
            <w:shd w:val="clear" w:color="auto" w:fill="auto"/>
          </w:tcPr>
          <w:p w:rsidR="000105A2" w:rsidRPr="005C1B86" w:rsidRDefault="00F54893" w:rsidP="00C0597D">
            <w:pPr>
              <w:rPr>
                <w:rFonts w:cs="Arial"/>
              </w:rPr>
            </w:pPr>
            <w:r w:rsidRPr="005C1B86">
              <w:rPr>
                <w:rFonts w:cs="Arial"/>
                <w:bCs/>
                <w:lang w:val="cy-GB"/>
              </w:rPr>
              <w:t>Mark Hughes, Rheolwr Perfformiad, Llywodraethu</w:t>
            </w:r>
          </w:p>
          <w:p w:rsidR="004A4BEB" w:rsidRPr="005C1B86" w:rsidRDefault="00F54893" w:rsidP="00C0597D">
            <w:pPr>
              <w:rPr>
                <w:rFonts w:cs="Arial"/>
              </w:rPr>
            </w:pPr>
            <w:r w:rsidRPr="005C1B86">
              <w:rPr>
                <w:rFonts w:cs="Arial"/>
                <w:bCs/>
                <w:lang w:val="cy-GB"/>
              </w:rPr>
              <w:t xml:space="preserve">Rob Bell, Pennaeth Cyllid </w:t>
            </w:r>
          </w:p>
          <w:p w:rsidR="004F59B7" w:rsidRPr="006B460C" w:rsidRDefault="002C16EB" w:rsidP="00C0597D">
            <w:pPr>
              <w:rPr>
                <w:rFonts w:cs="Arial"/>
                <w:b/>
              </w:rPr>
            </w:pPr>
          </w:p>
        </w:tc>
      </w:tr>
      <w:tr w:rsidR="0075022A" w:rsidTr="006C19FD">
        <w:tc>
          <w:tcPr>
            <w:tcW w:w="3586" w:type="dxa"/>
            <w:shd w:val="clear" w:color="auto" w:fill="auto"/>
          </w:tcPr>
          <w:p w:rsidR="007E1CD8" w:rsidRDefault="00F54893" w:rsidP="006C19FD">
            <w:pPr>
              <w:rPr>
                <w:rFonts w:cs="Arial"/>
                <w:b/>
              </w:rPr>
            </w:pPr>
            <w:r>
              <w:rPr>
                <w:rFonts w:cs="Arial"/>
                <w:b/>
                <w:bCs/>
                <w:lang w:val="cy-GB"/>
              </w:rPr>
              <w:t>Cyflwynir y Papur gan:</w:t>
            </w:r>
          </w:p>
        </w:tc>
        <w:tc>
          <w:tcPr>
            <w:tcW w:w="6621" w:type="dxa"/>
            <w:shd w:val="clear" w:color="auto" w:fill="auto"/>
          </w:tcPr>
          <w:p w:rsidR="007E1CD8" w:rsidRPr="005C1B86" w:rsidRDefault="00F54893" w:rsidP="00C0597D">
            <w:pPr>
              <w:rPr>
                <w:rFonts w:cs="Arial"/>
              </w:rPr>
            </w:pPr>
            <w:r w:rsidRPr="005C1B86">
              <w:rPr>
                <w:rFonts w:cs="Arial"/>
                <w:bCs/>
                <w:lang w:val="cy-GB"/>
              </w:rPr>
              <w:t>Howard Davies, Pennaeth Cynllunio Corfforaethol a Pherfformiad,</w:t>
            </w:r>
          </w:p>
          <w:p w:rsidR="004A4BEB" w:rsidRPr="005C1B86" w:rsidRDefault="00F54893" w:rsidP="00C0597D">
            <w:pPr>
              <w:rPr>
                <w:rFonts w:cs="Arial"/>
              </w:rPr>
            </w:pPr>
            <w:r w:rsidRPr="005C1B86">
              <w:rPr>
                <w:rFonts w:cs="Arial"/>
                <w:bCs/>
                <w:lang w:val="cy-GB"/>
              </w:rPr>
              <w:t>Andrea Morgan, Rheolwr Cyllid Busnes</w:t>
            </w:r>
          </w:p>
          <w:p w:rsidR="004F59B7" w:rsidRPr="005C1B86" w:rsidRDefault="002C16EB" w:rsidP="00C0597D">
            <w:pPr>
              <w:rPr>
                <w:rFonts w:cs="Arial"/>
              </w:rPr>
            </w:pPr>
          </w:p>
        </w:tc>
      </w:tr>
      <w:tr w:rsidR="0075022A" w:rsidTr="006C19FD">
        <w:tc>
          <w:tcPr>
            <w:tcW w:w="3586" w:type="dxa"/>
            <w:shd w:val="clear" w:color="auto" w:fill="auto"/>
          </w:tcPr>
          <w:p w:rsidR="001A40BD" w:rsidRDefault="00F54893" w:rsidP="006C19FD">
            <w:pPr>
              <w:rPr>
                <w:rFonts w:cs="Arial"/>
                <w:b/>
              </w:rPr>
            </w:pPr>
            <w:r>
              <w:rPr>
                <w:rFonts w:cs="Arial"/>
                <w:b/>
                <w:bCs/>
                <w:lang w:val="cy-GB"/>
              </w:rPr>
              <w:t>Noddir y Papur gan:</w:t>
            </w:r>
          </w:p>
        </w:tc>
        <w:tc>
          <w:tcPr>
            <w:tcW w:w="6621" w:type="dxa"/>
            <w:shd w:val="clear" w:color="auto" w:fill="auto"/>
          </w:tcPr>
          <w:p w:rsidR="001A40BD" w:rsidRPr="005C1B86" w:rsidRDefault="00F54893" w:rsidP="00C0597D">
            <w:pPr>
              <w:rPr>
                <w:rFonts w:cs="Arial"/>
              </w:rPr>
            </w:pPr>
            <w:r w:rsidRPr="005C1B86">
              <w:rPr>
                <w:rFonts w:cs="Arial"/>
                <w:bCs/>
                <w:lang w:val="cy-GB"/>
              </w:rPr>
              <w:t>Kevin Ingram, Cyfarwyddwr Gweithredol Cyllid a Gwasanaethau Corfforaethol</w:t>
            </w:r>
          </w:p>
        </w:tc>
      </w:tr>
    </w:tbl>
    <w:p w:rsidR="000105A2" w:rsidRDefault="002C16EB" w:rsidP="00816C51">
      <w:pPr>
        <w:pStyle w:val="BodyText"/>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6621"/>
      </w:tblGrid>
      <w:tr w:rsidR="0075022A" w:rsidTr="006C19FD">
        <w:tc>
          <w:tcPr>
            <w:tcW w:w="3586" w:type="dxa"/>
            <w:shd w:val="clear" w:color="auto" w:fill="auto"/>
          </w:tcPr>
          <w:p w:rsidR="000105A2" w:rsidRPr="006C19FD" w:rsidRDefault="00F54893" w:rsidP="006C19FD">
            <w:pPr>
              <w:rPr>
                <w:rFonts w:cs="Arial"/>
                <w:b/>
              </w:rPr>
            </w:pPr>
            <w:r w:rsidRPr="006C19FD">
              <w:rPr>
                <w:rFonts w:cs="Arial"/>
                <w:b/>
                <w:bCs/>
                <w:lang w:val="cy-GB"/>
              </w:rPr>
              <w:t>Diben y Papur:</w:t>
            </w:r>
          </w:p>
        </w:tc>
        <w:tc>
          <w:tcPr>
            <w:tcW w:w="6621" w:type="dxa"/>
            <w:shd w:val="clear" w:color="auto" w:fill="auto"/>
          </w:tcPr>
          <w:p w:rsidR="000105A2" w:rsidRPr="005C1B86" w:rsidRDefault="00F54893" w:rsidP="00391007">
            <w:pPr>
              <w:rPr>
                <w:rFonts w:cs="Arial"/>
              </w:rPr>
            </w:pPr>
            <w:r w:rsidRPr="005C1B86">
              <w:rPr>
                <w:rFonts w:cs="Arial"/>
                <w:bCs/>
                <w:lang w:val="cy-GB"/>
              </w:rPr>
              <w:t xml:space="preserve">Penderfyniad – i gytuno ar Gynllun Busnes a Chyllideb 2017/18 </w:t>
            </w:r>
          </w:p>
          <w:p w:rsidR="00391007" w:rsidRPr="006C19FD" w:rsidRDefault="002C16EB" w:rsidP="00391007">
            <w:pPr>
              <w:rPr>
                <w:rFonts w:cs="Arial"/>
                <w:b/>
              </w:rPr>
            </w:pPr>
          </w:p>
        </w:tc>
      </w:tr>
      <w:tr w:rsidR="0075022A" w:rsidTr="006C19FD">
        <w:tc>
          <w:tcPr>
            <w:tcW w:w="3586" w:type="dxa"/>
            <w:shd w:val="clear" w:color="auto" w:fill="auto"/>
          </w:tcPr>
          <w:p w:rsidR="000105A2" w:rsidRPr="006C19FD" w:rsidRDefault="00F54893" w:rsidP="006C19FD">
            <w:pPr>
              <w:rPr>
                <w:rFonts w:cs="Arial"/>
                <w:b/>
              </w:rPr>
            </w:pPr>
            <w:r w:rsidRPr="006C19FD">
              <w:rPr>
                <w:rFonts w:cs="Arial"/>
                <w:b/>
                <w:bCs/>
                <w:lang w:val="cy-GB"/>
              </w:rPr>
              <w:t>Argymhelliad:</w:t>
            </w:r>
          </w:p>
        </w:tc>
        <w:tc>
          <w:tcPr>
            <w:tcW w:w="6621" w:type="dxa"/>
            <w:shd w:val="clear" w:color="auto" w:fill="auto"/>
          </w:tcPr>
          <w:p w:rsidR="00E7797B" w:rsidRDefault="00F54893" w:rsidP="00F54893">
            <w:pPr>
              <w:rPr>
                <w:lang w:val="cy-GB"/>
              </w:rPr>
            </w:pPr>
            <w:r>
              <w:rPr>
                <w:lang w:val="cy-GB"/>
              </w:rPr>
              <w:t>Dylai'r Bwrdd gymeradwyo'r Cynllun Busnes a'r Gyllideb Agoriadol ar gyfer 2017/18.</w:t>
            </w:r>
          </w:p>
          <w:p w:rsidR="00F54893" w:rsidRPr="00DE4429" w:rsidRDefault="00F54893" w:rsidP="00F54893">
            <w:pPr>
              <w:rPr>
                <w:rFonts w:cs="Arial"/>
              </w:rPr>
            </w:pPr>
          </w:p>
        </w:tc>
      </w:tr>
    </w:tbl>
    <w:p w:rsidR="000105A2" w:rsidRDefault="002C16EB" w:rsidP="00816C51">
      <w:pPr>
        <w:pStyle w:val="BodyText"/>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6621"/>
      </w:tblGrid>
      <w:tr w:rsidR="0075022A" w:rsidTr="006C19FD">
        <w:tc>
          <w:tcPr>
            <w:tcW w:w="3586" w:type="dxa"/>
            <w:shd w:val="clear" w:color="auto" w:fill="auto"/>
          </w:tcPr>
          <w:p w:rsidR="000105A2" w:rsidRPr="006C19FD" w:rsidRDefault="00F54893" w:rsidP="00B70C01">
            <w:pPr>
              <w:rPr>
                <w:rFonts w:cs="Arial"/>
              </w:rPr>
            </w:pPr>
            <w:r w:rsidRPr="006C19FD">
              <w:rPr>
                <w:rFonts w:cs="Arial"/>
                <w:b/>
                <w:bCs/>
                <w:lang w:val="cy-GB"/>
              </w:rPr>
              <w:t>Effaith:</w:t>
            </w:r>
          </w:p>
        </w:tc>
        <w:tc>
          <w:tcPr>
            <w:tcW w:w="6621" w:type="dxa"/>
            <w:shd w:val="clear" w:color="auto" w:fill="auto"/>
          </w:tcPr>
          <w:p w:rsidR="00C50FEC" w:rsidRDefault="00F54893" w:rsidP="00C50FEC">
            <w:pPr>
              <w:autoSpaceDE w:val="0"/>
              <w:autoSpaceDN w:val="0"/>
              <w:adjustRightInd w:val="0"/>
              <w:rPr>
                <w:rFonts w:cs="Arial"/>
              </w:rPr>
            </w:pPr>
            <w:r>
              <w:rPr>
                <w:rFonts w:cs="Arial"/>
                <w:lang w:val="cy-GB"/>
              </w:rPr>
              <w:t>Sut mae'r cynigion yn y papur hwn yn cynorthwyo CNC i gyflawni ffyrdd o weithredu Deddf Llesiant Cenedlaethau'r Dyfodol mewn perthynas â’r canlynol:</w:t>
            </w:r>
          </w:p>
          <w:p w:rsidR="00C50FEC" w:rsidRDefault="00F54893" w:rsidP="00AA28CE">
            <w:pPr>
              <w:pStyle w:val="Bullets"/>
              <w:numPr>
                <w:ilvl w:val="0"/>
                <w:numId w:val="2"/>
              </w:numPr>
            </w:pPr>
            <w:r>
              <w:rPr>
                <w:b/>
                <w:bCs/>
                <w:lang w:val="cy-GB"/>
              </w:rPr>
              <w:t xml:space="preserve">Edrych ar y tymor hir – </w:t>
            </w:r>
            <w:r>
              <w:rPr>
                <w:lang w:val="cy-GB"/>
              </w:rPr>
              <w:t>Bydd y Cynllun Busnes a'r Gyllideb ar gyfer 2017/18 yn rhan o'n Cynllun Corfforaethol nesaf ac maent yn rhan o'n hamcanestyniadau ariannol.</w:t>
            </w:r>
          </w:p>
          <w:p w:rsidR="00C50FEC" w:rsidRDefault="00F54893" w:rsidP="00AA28CE">
            <w:pPr>
              <w:pStyle w:val="Bullets"/>
              <w:numPr>
                <w:ilvl w:val="0"/>
                <w:numId w:val="2"/>
              </w:numPr>
            </w:pPr>
            <w:r>
              <w:rPr>
                <w:b/>
                <w:bCs/>
                <w:lang w:val="cy-GB"/>
              </w:rPr>
              <w:t>Mabwysiadu dull integredig</w:t>
            </w:r>
            <w:r>
              <w:rPr>
                <w:lang w:val="cy-GB"/>
              </w:rPr>
              <w:t xml:space="preserve"> – Mae uno ein Cynllun Busnes a Chyllideb yn sicrhau bod ein targedau'n integredig â'r adnoddau sydd ar gael.</w:t>
            </w:r>
          </w:p>
          <w:p w:rsidR="00C50FEC" w:rsidRDefault="00F54893" w:rsidP="00AA28CE">
            <w:pPr>
              <w:pStyle w:val="Bullets"/>
              <w:numPr>
                <w:ilvl w:val="0"/>
                <w:numId w:val="2"/>
              </w:numPr>
            </w:pPr>
            <w:r>
              <w:rPr>
                <w:b/>
                <w:bCs/>
                <w:lang w:val="cy-GB"/>
              </w:rPr>
              <w:t xml:space="preserve">Cynnwys amrywiaeth o'r boblogaeth </w:t>
            </w:r>
            <w:r>
              <w:rPr>
                <w:lang w:val="cy-GB"/>
              </w:rPr>
              <w:t>– Bydd y Cynllun Busnes a'r Gyllideb ar gael i'r cyhoedd.</w:t>
            </w:r>
          </w:p>
          <w:p w:rsidR="00C50FEC" w:rsidRDefault="00F54893" w:rsidP="00AA28CE">
            <w:pPr>
              <w:pStyle w:val="Bullets"/>
              <w:numPr>
                <w:ilvl w:val="0"/>
                <w:numId w:val="2"/>
              </w:numPr>
            </w:pPr>
            <w:r>
              <w:rPr>
                <w:b/>
                <w:bCs/>
                <w:lang w:val="cy-GB"/>
              </w:rPr>
              <w:t>Gweithio mewn ffordd gydweithrediadol</w:t>
            </w:r>
            <w:r>
              <w:rPr>
                <w:lang w:val="cy-GB"/>
              </w:rPr>
              <w:t xml:space="preserve"> – Mae ein Cynllun Busnes yn cynnwys agweddau darparadwy yr ydym yn ymgymryd â nhw ar y cyd.</w:t>
            </w:r>
          </w:p>
          <w:p w:rsidR="000105A2" w:rsidRPr="00C50FEC" w:rsidRDefault="00F54893" w:rsidP="00AA28CE">
            <w:pPr>
              <w:pStyle w:val="Bullets"/>
              <w:numPr>
                <w:ilvl w:val="0"/>
                <w:numId w:val="2"/>
              </w:numPr>
            </w:pPr>
            <w:r w:rsidRPr="00C50FEC">
              <w:rPr>
                <w:b/>
                <w:bCs/>
                <w:lang w:val="cy-GB"/>
              </w:rPr>
              <w:t xml:space="preserve">Atal problemau rhag digwydd </w:t>
            </w:r>
            <w:r w:rsidRPr="00C50FEC">
              <w:rPr>
                <w:lang w:val="cy-GB"/>
              </w:rPr>
              <w:t>– Mae ein cynlluniau a chyllidebau'n cael eu pennu yng ngoleuni modelau a rhagolygon ynghyd â pherfformiad yn y gorffennol er mwyn sicrhau ein bod yn defnyddio'r gwersi a ddysgwyd.</w:t>
            </w:r>
          </w:p>
        </w:tc>
      </w:tr>
    </w:tbl>
    <w:p w:rsidR="001A40BD" w:rsidRDefault="002C16EB" w:rsidP="000105A2">
      <w:pPr>
        <w:rPr>
          <w:rFonts w:cs="Arial"/>
          <w:b/>
          <w:u w:val="single"/>
        </w:rPr>
      </w:pPr>
    </w:p>
    <w:p w:rsidR="000105A2" w:rsidRPr="00825EA4" w:rsidRDefault="00F54893" w:rsidP="000105A2">
      <w:pPr>
        <w:rPr>
          <w:rFonts w:cs="Arial"/>
        </w:rPr>
      </w:pPr>
      <w:r w:rsidRPr="00825EA4">
        <w:rPr>
          <w:rFonts w:cs="Arial"/>
          <w:b/>
          <w:bCs/>
          <w:u w:val="single"/>
          <w:lang w:val="cy-GB"/>
        </w:rPr>
        <w:t>Mater</w:t>
      </w:r>
    </w:p>
    <w:p w:rsidR="000105A2" w:rsidRDefault="002C16EB" w:rsidP="000105A2">
      <w:pPr>
        <w:ind w:left="720" w:hanging="720"/>
        <w:rPr>
          <w:rFonts w:cs="Arial"/>
        </w:rPr>
      </w:pPr>
    </w:p>
    <w:p w:rsidR="00FE725D" w:rsidRDefault="00F54893" w:rsidP="00AA28CE">
      <w:pPr>
        <w:numPr>
          <w:ilvl w:val="0"/>
          <w:numId w:val="5"/>
        </w:numPr>
        <w:ind w:left="567" w:hanging="567"/>
        <w:rPr>
          <w:sz w:val="22"/>
          <w:szCs w:val="22"/>
        </w:rPr>
      </w:pPr>
      <w:r>
        <w:rPr>
          <w:lang w:val="cy-GB"/>
        </w:rPr>
        <w:t>Cyflwyno'r Cynllun Busnes a Chyllideb ar gyfer 2017/18 a nodi'r cynnydd a wnaed ers y cyfarfod diwethaf ym mis Ionawr. Mae copi o'r Cynllun Busnes a Chyllideb wedi ei gynnwys gyda'r papur hwn.</w:t>
      </w:r>
    </w:p>
    <w:p w:rsidR="00FE725D" w:rsidRDefault="002C16EB" w:rsidP="00FE725D"/>
    <w:p w:rsidR="00FE725D" w:rsidRPr="00547991" w:rsidRDefault="00F54893" w:rsidP="00AA28CE">
      <w:pPr>
        <w:numPr>
          <w:ilvl w:val="0"/>
          <w:numId w:val="5"/>
        </w:numPr>
        <w:ind w:left="567" w:hanging="567"/>
      </w:pPr>
      <w:r w:rsidRPr="00547991">
        <w:rPr>
          <w:lang w:val="cy-GB"/>
        </w:rPr>
        <w:t>Ym mis Ionawr, cadarnhaodd Llywodraeth Cymru ein dyraniadau refeniw a chyfalaf ar gyfer gwaith llifogydd – roedd y ddau yn well nag a ragwelwyd. Mae Llywodraeth Cymru hefyd wedi cadarnhau rhywfaint o arian ychwanegol a fydd yn cael ei dderbyn yn 2016/17 i'w gario drosodd i'r flwyddyn nesaf ar gyfer gwaith yn ymwneud â Deddf yr Amgylchedd, Cydymffurfiaeth Cronfeydd Dŵr a Pherygl Llifogydd. Mae hwn wedi cael ei ymgorffori yn y Cynllun Busnes a'r Gyllideb.</w:t>
      </w:r>
    </w:p>
    <w:p w:rsidR="002A39ED" w:rsidRDefault="002C16EB" w:rsidP="002A39ED">
      <w:pPr>
        <w:pStyle w:val="ListParagraph"/>
        <w:rPr>
          <w:highlight w:val="yellow"/>
        </w:rPr>
      </w:pPr>
    </w:p>
    <w:p w:rsidR="002A39ED" w:rsidRPr="00134170" w:rsidRDefault="00F54893" w:rsidP="00AA28CE">
      <w:pPr>
        <w:numPr>
          <w:ilvl w:val="0"/>
          <w:numId w:val="5"/>
        </w:numPr>
        <w:ind w:left="567" w:hanging="567"/>
      </w:pPr>
      <w:r>
        <w:rPr>
          <w:lang w:val="cy-GB"/>
        </w:rPr>
        <w:t xml:space="preserve">Rydym yn dal i aros am gadarnhad am unrhyw gyllid pellach gan Lywodraeth Cymru ar gyfer ein pwysau heb eu hariannu. Nid oedd hwn wedi cael ei gadarnhau ar adeg ysgrifennu'r adroddiad hwn. </w:t>
      </w:r>
    </w:p>
    <w:p w:rsidR="00911906" w:rsidRPr="00825EA4" w:rsidRDefault="002C16EB" w:rsidP="00FE725D">
      <w:pPr>
        <w:rPr>
          <w:rFonts w:cs="Arial"/>
        </w:rPr>
      </w:pPr>
    </w:p>
    <w:p w:rsidR="007E1CD8" w:rsidRDefault="00F54893" w:rsidP="00737CA8">
      <w:pPr>
        <w:ind w:left="567" w:hanging="567"/>
        <w:rPr>
          <w:rFonts w:cs="Arial"/>
          <w:b/>
          <w:u w:val="single"/>
        </w:rPr>
      </w:pPr>
      <w:r w:rsidRPr="00825EA4">
        <w:rPr>
          <w:rFonts w:cs="Arial"/>
          <w:b/>
          <w:bCs/>
          <w:u w:val="single"/>
          <w:lang w:val="cy-GB"/>
        </w:rPr>
        <w:t>Cefndir</w:t>
      </w:r>
    </w:p>
    <w:p w:rsidR="00743DFB" w:rsidRDefault="002C16EB" w:rsidP="00743DFB">
      <w:pPr>
        <w:rPr>
          <w:rFonts w:cs="Arial"/>
        </w:rPr>
      </w:pPr>
    </w:p>
    <w:p w:rsidR="002119FD" w:rsidRPr="002119FD" w:rsidRDefault="00F54893" w:rsidP="00AA28CE">
      <w:pPr>
        <w:numPr>
          <w:ilvl w:val="0"/>
          <w:numId w:val="5"/>
        </w:numPr>
        <w:ind w:left="567" w:hanging="567"/>
        <w:rPr>
          <w:sz w:val="22"/>
          <w:szCs w:val="22"/>
        </w:rPr>
      </w:pPr>
      <w:r>
        <w:rPr>
          <w:lang w:val="cy-GB"/>
        </w:rPr>
        <w:t>Ers cyfarfod y Bwrdd ym mis Ionawr:</w:t>
      </w:r>
    </w:p>
    <w:p w:rsidR="002119FD" w:rsidRPr="002119FD" w:rsidRDefault="002C16EB" w:rsidP="002119FD">
      <w:pPr>
        <w:ind w:left="567"/>
        <w:rPr>
          <w:sz w:val="22"/>
          <w:szCs w:val="22"/>
        </w:rPr>
      </w:pPr>
    </w:p>
    <w:p w:rsidR="00134170" w:rsidRPr="00134170" w:rsidRDefault="00F54893" w:rsidP="001246DE">
      <w:pPr>
        <w:ind w:left="567"/>
        <w:rPr>
          <w:sz w:val="22"/>
          <w:szCs w:val="22"/>
        </w:rPr>
      </w:pPr>
      <w:r>
        <w:rPr>
          <w:lang w:val="cy-GB"/>
        </w:rPr>
        <w:t>Mae'r Tîm Gweithredol wedi cyfarfod i ystyried newidiadau pellach i'r gyllideb ar gyfer y canlynol:</w:t>
      </w:r>
    </w:p>
    <w:p w:rsidR="00134170" w:rsidRDefault="00F54893" w:rsidP="00E36C11">
      <w:pPr>
        <w:numPr>
          <w:ilvl w:val="0"/>
          <w:numId w:val="8"/>
        </w:numPr>
        <w:ind w:left="1134" w:hanging="567"/>
      </w:pPr>
      <w:r>
        <w:rPr>
          <w:lang w:val="cy-GB"/>
        </w:rPr>
        <w:t xml:space="preserve">      Cyhoeddiad Llywodraeth Cymru o ddyraniadau cyllid llifogydd ar gyfer y flwyddyn nesaf;</w:t>
      </w:r>
    </w:p>
    <w:p w:rsidR="00134170" w:rsidRDefault="00F54893" w:rsidP="00E36C11">
      <w:pPr>
        <w:numPr>
          <w:ilvl w:val="0"/>
          <w:numId w:val="8"/>
        </w:numPr>
        <w:ind w:left="1134" w:hanging="567"/>
      </w:pPr>
      <w:r>
        <w:rPr>
          <w:lang w:val="cy-GB"/>
        </w:rPr>
        <w:t xml:space="preserve">      Cyllid ychwanegol a gadarnhawyd ar gyfer rhai o'n pwysau heb eu hariannu;</w:t>
      </w:r>
    </w:p>
    <w:p w:rsidR="00134170" w:rsidRDefault="00F54893" w:rsidP="00E36C11">
      <w:pPr>
        <w:numPr>
          <w:ilvl w:val="0"/>
          <w:numId w:val="8"/>
        </w:numPr>
        <w:ind w:left="1134" w:hanging="567"/>
      </w:pPr>
      <w:r>
        <w:rPr>
          <w:lang w:val="cy-GB"/>
        </w:rPr>
        <w:t xml:space="preserve">      Datblygiad ein cyllideb trawsnewid TGCh;</w:t>
      </w:r>
    </w:p>
    <w:p w:rsidR="00134170" w:rsidRDefault="00F54893" w:rsidP="00E36C11">
      <w:pPr>
        <w:numPr>
          <w:ilvl w:val="0"/>
          <w:numId w:val="8"/>
        </w:numPr>
        <w:ind w:left="1134" w:hanging="567"/>
      </w:pPr>
      <w:r>
        <w:rPr>
          <w:lang w:val="cy-GB"/>
        </w:rPr>
        <w:t xml:space="preserve">      Effaith Gwerthuso Swyddi;</w:t>
      </w:r>
    </w:p>
    <w:p w:rsidR="00134170" w:rsidRDefault="00F54893" w:rsidP="00E36C11">
      <w:pPr>
        <w:numPr>
          <w:ilvl w:val="0"/>
          <w:numId w:val="8"/>
        </w:numPr>
        <w:ind w:left="1134" w:hanging="567"/>
      </w:pPr>
      <w:r>
        <w:rPr>
          <w:lang w:val="cy-GB"/>
        </w:rPr>
        <w:t xml:space="preserve">      Pwysau heb eu hariannu lle nad yw cyllid wedi cael ei gadarnhau eto.</w:t>
      </w:r>
    </w:p>
    <w:p w:rsidR="00083470" w:rsidRDefault="002C16EB" w:rsidP="00134170"/>
    <w:p w:rsidR="00083470" w:rsidRDefault="00F54893" w:rsidP="00083470">
      <w:pPr>
        <w:ind w:left="567" w:hanging="567"/>
        <w:rPr>
          <w:sz w:val="22"/>
          <w:szCs w:val="22"/>
        </w:rPr>
      </w:pPr>
      <w:r>
        <w:rPr>
          <w:lang w:val="cy-GB"/>
        </w:rPr>
        <w:t>5.    Mae sylwadau gan aelodau'r Bwrdd wedi cael eu cynnwys yn y Cynllun Busnes. Mae swyddogion perthnasol wedi rhoi sylw i ymholiadau. Mae Is-grŵp y Bwrdd ar Gynllunio a Pherfformiad wedi cynghori ar y gwaith o baratoi dangosfwrdd i gyd-fynd â'r Cynllun Busnes. Derbyniwyd sylwadau gan Lywodraeth Cymru ar y Cynllun Busnes a chynhaliwyd trafodaeth am ein Llythyr Cylch Gwaith blynyddol. Mae hwn wedi cael ei groesgyfeirio a'i gynnwys o fewn y Cynllun Busnes. Mae Asesiad o’r Effaith ar Gydraddoldeb wedi cael ei gynnal. Mae gwaith golygu, fformatio a phrawf ddarllen wedi'i gyflawni. Mae'r gwaith cyfieithu'n mynd rhagddo ac mae gwaith i ddatblygu mewnrwyd a thudalennau mewnrwyd i'w cyhoeddi wedi dechrau. Cyflwynwyd y cynllun i Lywodraeth Cymru er mwyn derbyn sylwadau gan Weinidogion.</w:t>
      </w:r>
    </w:p>
    <w:p w:rsidR="00EA1B42" w:rsidRDefault="002C16EB" w:rsidP="004C3409">
      <w:pPr>
        <w:rPr>
          <w:rFonts w:cs="Arial"/>
          <w:b/>
          <w:u w:val="single"/>
        </w:rPr>
      </w:pPr>
    </w:p>
    <w:p w:rsidR="00F54893" w:rsidRDefault="00F54893" w:rsidP="00737CA8">
      <w:pPr>
        <w:ind w:left="567" w:hanging="567"/>
        <w:rPr>
          <w:rFonts w:cs="Arial"/>
          <w:b/>
          <w:bCs/>
          <w:u w:val="single"/>
          <w:lang w:val="cy-GB"/>
        </w:rPr>
      </w:pPr>
    </w:p>
    <w:p w:rsidR="00F54893" w:rsidRDefault="00F54893" w:rsidP="00737CA8">
      <w:pPr>
        <w:ind w:left="567" w:hanging="567"/>
        <w:rPr>
          <w:rFonts w:cs="Arial"/>
          <w:b/>
          <w:bCs/>
          <w:u w:val="single"/>
          <w:lang w:val="cy-GB"/>
        </w:rPr>
      </w:pPr>
    </w:p>
    <w:p w:rsidR="00F54893" w:rsidRDefault="00F54893" w:rsidP="00737CA8">
      <w:pPr>
        <w:ind w:left="567" w:hanging="567"/>
        <w:rPr>
          <w:rFonts w:cs="Arial"/>
          <w:b/>
          <w:bCs/>
          <w:u w:val="single"/>
          <w:lang w:val="cy-GB"/>
        </w:rPr>
      </w:pPr>
    </w:p>
    <w:p w:rsidR="007E1CD8" w:rsidRDefault="00F54893" w:rsidP="00737CA8">
      <w:pPr>
        <w:ind w:left="567" w:hanging="567"/>
        <w:rPr>
          <w:rFonts w:cs="Arial"/>
          <w:b/>
          <w:u w:val="single"/>
        </w:rPr>
      </w:pPr>
      <w:r>
        <w:rPr>
          <w:rFonts w:cs="Arial"/>
          <w:b/>
          <w:bCs/>
          <w:u w:val="single"/>
          <w:lang w:val="cy-GB"/>
        </w:rPr>
        <w:lastRenderedPageBreak/>
        <w:t>Asesiad</w:t>
      </w:r>
    </w:p>
    <w:p w:rsidR="00606091" w:rsidRPr="00606091" w:rsidRDefault="002C16EB" w:rsidP="00737CA8">
      <w:pPr>
        <w:ind w:left="567" w:hanging="567"/>
        <w:rPr>
          <w:rFonts w:cs="Arial"/>
        </w:rPr>
      </w:pPr>
    </w:p>
    <w:p w:rsidR="00FE725D" w:rsidRDefault="00F54893" w:rsidP="00FE725D">
      <w:pPr>
        <w:rPr>
          <w:sz w:val="22"/>
          <w:szCs w:val="22"/>
          <w:u w:val="single"/>
        </w:rPr>
      </w:pPr>
      <w:r>
        <w:rPr>
          <w:u w:val="single"/>
          <w:lang w:val="cy-GB"/>
        </w:rPr>
        <w:t>Cynllun Busnes</w:t>
      </w:r>
    </w:p>
    <w:p w:rsidR="00FE725D" w:rsidRDefault="002C16EB" w:rsidP="00FE725D">
      <w:pPr>
        <w:rPr>
          <w:u w:val="single"/>
        </w:rPr>
      </w:pPr>
    </w:p>
    <w:p w:rsidR="00204CC6" w:rsidRDefault="00F54893" w:rsidP="00336E75">
      <w:pPr>
        <w:numPr>
          <w:ilvl w:val="0"/>
          <w:numId w:val="7"/>
        </w:numPr>
        <w:ind w:left="567" w:hanging="567"/>
        <w:rPr>
          <w:iCs/>
        </w:rPr>
      </w:pPr>
      <w:r w:rsidRPr="00B22E16">
        <w:rPr>
          <w:iCs/>
          <w:lang w:val="cy-GB"/>
        </w:rPr>
        <w:t>Mae'r Cynllun Busnes yn nodi ein gwaith cyflenwi tactegol am un flwyddyn ar gyfer 2017/18. Fodd bynnag, mae'n cael ei gyhoeddi ar yr un pryd â'n Datganiad Llesiant cyntaf, a dyma'r cynllun ar gyfer blwyddyn gyntaf ein Cynllun Corfforaethol newydd. Gan na chaiff y Cynllun Corfforaethol ei gyhoeddi tan haf 2017, mae gennym Gynllun Busnes sy'n cynnwys mwy o naratif na ddisgwylid yn arferol. Mae hwn yn cynnwys nodi'r heriau a'r cyfleoedd sy'n wynebu adnoddau naturiol Cymru, ac amlinellu sut rydym mewn sefyllfa unigryw i ysgogi newid wrth reoli adnoddau naturiol yn gynaliadwy. Gwelir egwyddorion rheoli adnoddau naturiol yn gynaliadwy yn y ffordd y byddwn yn gweithio ac maent wrth wraidd popeth a wnawn. Rhoddir pwyslais cryf ar gydweithredu ag eraill o ran sut i fanteisio i'r eithaf ar y cyfleoedd hyn ac wrth gynllunio ein sefydliad i fodloni'r ffordd newydd hon o weithio sy'n canolbwyntio ar faterion lleol.</w:t>
      </w:r>
    </w:p>
    <w:p w:rsidR="004D018F" w:rsidRPr="00B22E16" w:rsidRDefault="002C16EB" w:rsidP="004D018F">
      <w:pPr>
        <w:ind w:left="567"/>
        <w:rPr>
          <w:iCs/>
        </w:rPr>
      </w:pPr>
    </w:p>
    <w:p w:rsidR="00FE725D" w:rsidRPr="004D018F" w:rsidRDefault="00F54893" w:rsidP="00B22E16">
      <w:pPr>
        <w:numPr>
          <w:ilvl w:val="0"/>
          <w:numId w:val="7"/>
        </w:numPr>
        <w:ind w:left="567" w:hanging="567"/>
        <w:rPr>
          <w:u w:val="single"/>
        </w:rPr>
      </w:pPr>
      <w:r w:rsidRPr="00B22E16">
        <w:rPr>
          <w:iCs/>
          <w:lang w:val="cy-GB"/>
        </w:rPr>
        <w:t>Mae'r Cynllun Busnes yn canolbwyntio ar yr hyn y byddwn yn ei gyflenwi'n benodol yn ystod 2017/18 ac mae'n cynnwys dangosfwrdd i'w ddefnyddio wrth graffu ar berfformiad a dangos perfformiad trwy gydol y flwyddyn. Mae agweddau darparadwy ar draws ein gweithgareddau'n cael eu dangos mewn perthynas â'u cyfraniad at ein hamcanion llesiant newydd. Rhoddwyd pwyslais cryf ar sicrhau bod staff yn gallu cysylltu eu swyddogaethau â'r amcanion ac agweddau darparadwy yn y Cynllun Busnes. Defnyddiwyd nifer o enghreifftiau i helpu pobl i ddeall y cysylltiad hwn a sut gall meddwl yn ofalus am reoli adnoddau naturiol yn gynaliadwy ddod â manteision pellach.</w:t>
      </w:r>
    </w:p>
    <w:p w:rsidR="004D018F" w:rsidRPr="000D3925" w:rsidRDefault="002C16EB" w:rsidP="004D018F">
      <w:pPr>
        <w:rPr>
          <w:u w:val="single"/>
        </w:rPr>
      </w:pPr>
    </w:p>
    <w:p w:rsidR="000D3925" w:rsidRPr="00B22E16" w:rsidRDefault="00F54893" w:rsidP="00B22E16">
      <w:pPr>
        <w:numPr>
          <w:ilvl w:val="0"/>
          <w:numId w:val="7"/>
        </w:numPr>
        <w:ind w:left="567" w:hanging="567"/>
        <w:rPr>
          <w:u w:val="single"/>
        </w:rPr>
      </w:pPr>
      <w:r>
        <w:rPr>
          <w:iCs/>
          <w:lang w:val="cy-GB"/>
        </w:rPr>
        <w:t>Cyflwynir y Cynllun Busnes yn ei ffurf derfynol ac mae'n barod i'w gyhoeddi yn awr ar ein mewnrwyd a gwefan. Mae wedi cael ei gyflwyno i Lywodraeth Cymru er mwyn derbyn sylwadau gan Weinidogion.</w:t>
      </w:r>
    </w:p>
    <w:p w:rsidR="00B22E16" w:rsidRDefault="002C16EB" w:rsidP="00B22E16">
      <w:pPr>
        <w:ind w:left="567"/>
        <w:rPr>
          <w:u w:val="single"/>
        </w:rPr>
      </w:pPr>
    </w:p>
    <w:p w:rsidR="00FE725D" w:rsidRDefault="00F54893" w:rsidP="00FE725D">
      <w:pPr>
        <w:rPr>
          <w:u w:val="single"/>
        </w:rPr>
      </w:pPr>
      <w:r>
        <w:rPr>
          <w:u w:val="single"/>
          <w:lang w:val="cy-GB"/>
        </w:rPr>
        <w:t>Cyllideb</w:t>
      </w:r>
    </w:p>
    <w:p w:rsidR="00FE725D" w:rsidRDefault="002C16EB" w:rsidP="00FE725D">
      <w:pPr>
        <w:rPr>
          <w:u w:val="single"/>
        </w:rPr>
      </w:pPr>
    </w:p>
    <w:p w:rsidR="00134170" w:rsidRPr="00134170" w:rsidRDefault="00F54893" w:rsidP="00336E75">
      <w:pPr>
        <w:numPr>
          <w:ilvl w:val="0"/>
          <w:numId w:val="7"/>
        </w:numPr>
        <w:ind w:left="567" w:hanging="567"/>
        <w:rPr>
          <w:u w:val="single"/>
        </w:rPr>
      </w:pPr>
      <w:r>
        <w:rPr>
          <w:iCs/>
          <w:lang w:val="cy-GB"/>
        </w:rPr>
        <w:t xml:space="preserve">Cadarnhawyd mai cyfanswm y cyllid ar gyfer 2017/18 yw £174 miliwn. Gellir gweld rhaniad y cyllid hwnnw ar draws ffrydiau incwm yn Atodiad 1 (Cynllun Busnes) ac Atodiad 2 (datganiad y Gyllideb Agored). </w:t>
      </w:r>
    </w:p>
    <w:p w:rsidR="00134170" w:rsidRPr="00134170" w:rsidRDefault="002C16EB" w:rsidP="00134170">
      <w:pPr>
        <w:ind w:left="567" w:hanging="567"/>
        <w:rPr>
          <w:u w:val="single"/>
        </w:rPr>
      </w:pPr>
    </w:p>
    <w:p w:rsidR="00134170" w:rsidRPr="00134170" w:rsidRDefault="00F54893" w:rsidP="00134170">
      <w:pPr>
        <w:numPr>
          <w:ilvl w:val="0"/>
          <w:numId w:val="7"/>
        </w:numPr>
        <w:ind w:left="567" w:hanging="567"/>
        <w:rPr>
          <w:u w:val="single"/>
        </w:rPr>
      </w:pPr>
      <w:r>
        <w:rPr>
          <w:iCs/>
          <w:lang w:val="cy-GB"/>
        </w:rPr>
        <w:t xml:space="preserve">Y </w:t>
      </w:r>
      <w:r>
        <w:rPr>
          <w:b/>
          <w:bCs/>
          <w:iCs/>
          <w:lang w:val="cy-GB"/>
        </w:rPr>
        <w:t>prif newidiadau</w:t>
      </w:r>
      <w:r>
        <w:rPr>
          <w:iCs/>
          <w:lang w:val="cy-GB"/>
        </w:rPr>
        <w:t xml:space="preserve"> i'r sefyllfa yr hysbyswyd y Bwrdd amdani ym mis Ionawr yw:</w:t>
      </w:r>
    </w:p>
    <w:p w:rsidR="00134170" w:rsidRDefault="002C16EB" w:rsidP="00134170">
      <w:pPr>
        <w:pStyle w:val="ListParagraph"/>
        <w:rPr>
          <w:u w:val="single"/>
        </w:rPr>
      </w:pPr>
    </w:p>
    <w:p w:rsidR="0052074C" w:rsidRDefault="00F54893" w:rsidP="0052074C">
      <w:pPr>
        <w:numPr>
          <w:ilvl w:val="0"/>
          <w:numId w:val="8"/>
        </w:numPr>
        <w:ind w:left="1134" w:hanging="567"/>
      </w:pPr>
      <w:r>
        <w:rPr>
          <w:lang w:val="cy-GB"/>
        </w:rPr>
        <w:t xml:space="preserve">      Cadarnhaodd Llywodraeth Cymru mai ein dyraniadau cyfalaf a refeniw ar gyfer gwaith llifogydd yw £19.3 miliwn a £19.7 miliwn yn ôl eu trefn. Roedd y ddau ffigwr yn uwch nag a ragwelwyd ac maent yn cynrychioli setliad cadarnhaol. Bydd y cyllid cyfalaf ychwanegol yn ein galluogi i wario mwy ar ein rhaglen gyfalaf, gan leihau ein lefel ormodol o raglenni. Bydd y refeniw ychwanegol yn ein galluogi i ymateb ac ymgymryd â gwaith cydymffurfiaeth gan gronfeydd dynodedig newydd gyda buddiannau perygl llifogydd ond rydym yn dal i weithio </w:t>
      </w:r>
      <w:r>
        <w:rPr>
          <w:lang w:val="cy-GB"/>
        </w:rPr>
        <w:lastRenderedPageBreak/>
        <w:t>ar ein cynlluniau i ddefnyddio gweddill y cyllid. O'r symiau hyn, bydd £3 miliwn o gyllid cyfalaf ac £1.5 miliwn o refeniw yn cael eu dyrannu yn y flwyddyn ariannol hon i'w cario ymlaen.</w:t>
      </w:r>
    </w:p>
    <w:p w:rsidR="00E927C9" w:rsidRDefault="00F54893" w:rsidP="0052074C">
      <w:pPr>
        <w:numPr>
          <w:ilvl w:val="0"/>
          <w:numId w:val="8"/>
        </w:numPr>
        <w:ind w:left="1134" w:hanging="567"/>
      </w:pPr>
      <w:r>
        <w:rPr>
          <w:lang w:val="cy-GB"/>
        </w:rPr>
        <w:t xml:space="preserve">      Mae Llywodraeth Cymru wedi cadarnhau cyllid ychwanegol o:</w:t>
      </w:r>
    </w:p>
    <w:p w:rsidR="0052074C" w:rsidRPr="004A5507" w:rsidRDefault="00F54893" w:rsidP="0052074C">
      <w:pPr>
        <w:pStyle w:val="ListParagraph"/>
        <w:numPr>
          <w:ilvl w:val="1"/>
          <w:numId w:val="9"/>
        </w:numPr>
        <w:ind w:left="1701" w:hanging="567"/>
        <w:rPr>
          <w:rFonts w:cs="Arial"/>
        </w:rPr>
      </w:pPr>
      <w:r>
        <w:rPr>
          <w:rFonts w:cs="Arial"/>
          <w:lang w:val="cy-GB"/>
        </w:rPr>
        <w:t xml:space="preserve">    £1.395 miliwn mewn perthynas â rhoi Deddf yr Amgylchedd a Deddf Llesiant Cenedlaethau'r Dyfodol (Cymru) ar waith;</w:t>
      </w:r>
    </w:p>
    <w:p w:rsidR="0052074C" w:rsidRPr="004A5507" w:rsidRDefault="00F54893" w:rsidP="0052074C">
      <w:pPr>
        <w:pStyle w:val="ListParagraph"/>
        <w:numPr>
          <w:ilvl w:val="1"/>
          <w:numId w:val="9"/>
        </w:numPr>
        <w:ind w:left="1701" w:hanging="567"/>
        <w:rPr>
          <w:rFonts w:cs="Arial"/>
        </w:rPr>
      </w:pPr>
      <w:r>
        <w:rPr>
          <w:rFonts w:cs="Arial"/>
          <w:lang w:val="cy-GB"/>
        </w:rPr>
        <w:t xml:space="preserve">    £0.379 miliwn ar gyfer cydymffurfiaeth â Deddf Cronfeydd Dŵr (cyfalaf);</w:t>
      </w:r>
    </w:p>
    <w:p w:rsidR="0052074C" w:rsidRPr="0052074C" w:rsidRDefault="00F54893" w:rsidP="0052074C">
      <w:pPr>
        <w:pStyle w:val="ListParagraph"/>
        <w:numPr>
          <w:ilvl w:val="1"/>
          <w:numId w:val="9"/>
        </w:numPr>
        <w:ind w:left="1701" w:hanging="567"/>
        <w:rPr>
          <w:rFonts w:cs="Arial"/>
        </w:rPr>
      </w:pPr>
      <w:r>
        <w:rPr>
          <w:rFonts w:cs="Arial"/>
          <w:lang w:val="cy-GB"/>
        </w:rPr>
        <w:t xml:space="preserve">    £1 miliwn ar gyfer mwyngloddiau metel segur.</w:t>
      </w:r>
    </w:p>
    <w:p w:rsidR="00E927C9" w:rsidRDefault="00F54893" w:rsidP="009B00CA">
      <w:pPr>
        <w:numPr>
          <w:ilvl w:val="0"/>
          <w:numId w:val="8"/>
        </w:numPr>
        <w:ind w:left="1134" w:hanging="567"/>
      </w:pPr>
      <w:r>
        <w:rPr>
          <w:lang w:val="cy-GB"/>
        </w:rPr>
        <w:t xml:space="preserve">      Byddwn yn cario cyllid ymlaen ar gyfer prosiectau a gyllidir yn ariannol gyda chyllid sydd wedi'i neilltuo (£2.9 miliwn) ac mae hyn wedi cael ei gynnwys yn ein cyllideb ar gyfer 2017/18.</w:t>
      </w:r>
    </w:p>
    <w:p w:rsidR="00134170" w:rsidRDefault="00F54893" w:rsidP="0052074C">
      <w:pPr>
        <w:numPr>
          <w:ilvl w:val="0"/>
          <w:numId w:val="8"/>
        </w:numPr>
        <w:ind w:left="1134" w:hanging="567"/>
      </w:pPr>
      <w:r>
        <w:rPr>
          <w:lang w:val="cy-GB"/>
        </w:rPr>
        <w:t xml:space="preserve">      Rydym wedi addasu ein rhagolygon ar gyfer y Rhaglen Darparu Ynni. Mae hyn wedi arwain at leihad yng nghyfanswm y ffioedd opsiwn a gyflwynwyd i Lywodraeth Cymru – felly dim effaith net ar ein cyllideb.</w:t>
      </w:r>
    </w:p>
    <w:p w:rsidR="005A0BD3" w:rsidRDefault="00F54893" w:rsidP="0052074C">
      <w:pPr>
        <w:numPr>
          <w:ilvl w:val="0"/>
          <w:numId w:val="8"/>
        </w:numPr>
        <w:ind w:left="1134" w:hanging="567"/>
      </w:pPr>
      <w:r>
        <w:rPr>
          <w:lang w:val="cy-GB"/>
        </w:rPr>
        <w:t xml:space="preserve">      Rydym wedi darparu ar gyfer y cynnydd yn y gyllideb cyflogau yn 2017/18 o ganlyniad i'r ymarfer gwerthuso swyddi. Bydd digolledu am ôl-daliadau'n cael ei gyfrif yn 2016/17. Mae hyn yn amodol ar gymeradwyo'r cynllun trwy ymgynghoriad â'r undebau llafur.</w:t>
      </w:r>
    </w:p>
    <w:p w:rsidR="005A0BD3" w:rsidRDefault="00F54893" w:rsidP="0052074C">
      <w:pPr>
        <w:numPr>
          <w:ilvl w:val="0"/>
          <w:numId w:val="8"/>
        </w:numPr>
        <w:ind w:left="1134" w:hanging="567"/>
      </w:pPr>
      <w:r>
        <w:rPr>
          <w:lang w:val="cy-GB"/>
        </w:rPr>
        <w:t xml:space="preserve">      Rydym wedi gwneud arbedion pellach yn ystod y flwyddyn ariannol hon, y byddwn yn eu rhoi tuag at bwysau heb eu hariannu yn 2017/18. </w:t>
      </w:r>
    </w:p>
    <w:p w:rsidR="0052074C" w:rsidRPr="0052074C" w:rsidRDefault="00F54893" w:rsidP="0052074C">
      <w:pPr>
        <w:pStyle w:val="ListParagraph"/>
        <w:numPr>
          <w:ilvl w:val="0"/>
          <w:numId w:val="10"/>
        </w:numPr>
        <w:spacing w:after="160" w:line="259" w:lineRule="auto"/>
        <w:ind w:left="1134" w:hanging="567"/>
        <w:contextualSpacing/>
        <w:rPr>
          <w:rFonts w:cs="Arial"/>
        </w:rPr>
      </w:pPr>
      <w:r>
        <w:rPr>
          <w:rFonts w:cs="Arial"/>
          <w:lang w:val="cy-GB"/>
        </w:rPr>
        <w:t xml:space="preserve">      Rydym wedi derbyn cadarnhad o gyfradd cyfrannu ddiwygiedig ein cynllun pensiwn, sy'n llai na chyfradd y flwyddyn bresennol.</w:t>
      </w:r>
    </w:p>
    <w:p w:rsidR="005A63FF" w:rsidRDefault="002C16EB" w:rsidP="005A63FF">
      <w:pPr>
        <w:rPr>
          <w:iCs/>
        </w:rPr>
      </w:pPr>
    </w:p>
    <w:p w:rsidR="00B64DB8" w:rsidRDefault="00F54893" w:rsidP="00857653">
      <w:pPr>
        <w:numPr>
          <w:ilvl w:val="0"/>
          <w:numId w:val="7"/>
        </w:numPr>
        <w:ind w:left="567" w:hanging="567"/>
      </w:pPr>
      <w:r w:rsidRPr="004F59B7">
        <w:rPr>
          <w:lang w:val="cy-GB"/>
        </w:rPr>
        <w:t xml:space="preserve">Byddwn yn </w:t>
      </w:r>
      <w:r w:rsidRPr="004F59B7">
        <w:rPr>
          <w:b/>
          <w:bCs/>
          <w:lang w:val="cy-GB"/>
        </w:rPr>
        <w:t xml:space="preserve">adolygu’r Gyllideb </w:t>
      </w:r>
      <w:r w:rsidRPr="004F59B7">
        <w:rPr>
          <w:lang w:val="cy-GB"/>
        </w:rPr>
        <w:t>yn chwarter cyntaf 2017/18 unwaith y byddwn yn sicr o sefyllfa diwedd blwyddyn 2016/17 CNC a'n dyraniad cyllid terfynol gan Lywodraeth Cymru.</w:t>
      </w:r>
    </w:p>
    <w:p w:rsidR="00B64DB8" w:rsidRDefault="002C16EB" w:rsidP="00B64DB8">
      <w:pPr>
        <w:ind w:left="567"/>
      </w:pPr>
    </w:p>
    <w:p w:rsidR="00B64DB8" w:rsidRDefault="00F54893" w:rsidP="00B64DB8">
      <w:pPr>
        <w:ind w:left="567"/>
      </w:pPr>
      <w:r>
        <w:rPr>
          <w:lang w:val="cy-GB"/>
        </w:rPr>
        <w:t>Rydym wedi gwneud cynigion pellach i Lywodraeth Cymru am gyllid i ariannu effeithiau eraill deddfwriaeth, cyfrifoldebau a gwasanaethau a materion newydd fel ymdrin â chlefydau iechyd coed. O'i ystyried ochr yn ochr â phwysau busnes eraill, mae gennym restr flaenoriaethau heb eu hariannu sy'n dod i gyfanswm o £11 miliwn.</w:t>
      </w:r>
    </w:p>
    <w:p w:rsidR="00B64DB8" w:rsidRDefault="002C16EB" w:rsidP="00B64DB8">
      <w:pPr>
        <w:ind w:left="567"/>
      </w:pPr>
    </w:p>
    <w:p w:rsidR="005A63FF" w:rsidRDefault="00F54893" w:rsidP="00B64DB8">
      <w:pPr>
        <w:ind w:left="567"/>
      </w:pPr>
      <w:r>
        <w:rPr>
          <w:lang w:val="cy-GB"/>
        </w:rPr>
        <w:t xml:space="preserve">Mae gennym incwm heb ei ddyrannu (£3 miliwn) yn 2017/18 y byddwn yn ei flaenoriaethu i ariannu'r pwysau hyn unwaith y byddwn yn gwybod faint o gyllid pellach y byddwn yn ei dderbyn gan Lywodraeth Cymru. </w:t>
      </w:r>
    </w:p>
    <w:p w:rsidR="00547991" w:rsidRDefault="002C16EB" w:rsidP="006F27D1"/>
    <w:p w:rsidR="005A0BD3" w:rsidRPr="005A63FF" w:rsidRDefault="00F54893" w:rsidP="00857653">
      <w:pPr>
        <w:numPr>
          <w:ilvl w:val="0"/>
          <w:numId w:val="7"/>
        </w:numPr>
        <w:ind w:left="567" w:hanging="567"/>
      </w:pPr>
      <w:r>
        <w:rPr>
          <w:lang w:val="cy-GB"/>
        </w:rPr>
        <w:t>Byddwn yn cynnal yr ymarfer blaenoriaethu ac yn dychwelyd gyda diwygiad arfaethedig i'r Gyllideb yn chwarter cyntaf 2017/18. Mae hyn yn unol â'r broses rydym wedi ei dilyn yn y blynyddoedd blaenorol.</w:t>
      </w:r>
    </w:p>
    <w:p w:rsidR="00FE725D" w:rsidRDefault="002C16EB" w:rsidP="00FE725D">
      <w:pPr>
        <w:rPr>
          <w:u w:val="single"/>
        </w:rPr>
      </w:pPr>
    </w:p>
    <w:p w:rsidR="00FE725D" w:rsidRPr="00C47164" w:rsidRDefault="00F54893" w:rsidP="00C062D0">
      <w:pPr>
        <w:rPr>
          <w:u w:val="single"/>
        </w:rPr>
      </w:pPr>
      <w:r w:rsidRPr="00C47164">
        <w:rPr>
          <w:u w:val="single"/>
          <w:lang w:val="cy-GB"/>
        </w:rPr>
        <w:t>Y Camau Nesaf</w:t>
      </w:r>
    </w:p>
    <w:p w:rsidR="00FE725D" w:rsidRPr="005A0BD3" w:rsidRDefault="002C16EB" w:rsidP="00FE725D">
      <w:pPr>
        <w:rPr>
          <w:highlight w:val="yellow"/>
          <w:u w:val="single"/>
        </w:rPr>
      </w:pPr>
    </w:p>
    <w:p w:rsidR="00FE725D" w:rsidRPr="0010225E" w:rsidRDefault="00F54893" w:rsidP="00C47164">
      <w:pPr>
        <w:numPr>
          <w:ilvl w:val="0"/>
          <w:numId w:val="7"/>
        </w:numPr>
        <w:ind w:left="567" w:hanging="567"/>
        <w:rPr>
          <w:iCs/>
        </w:rPr>
      </w:pPr>
      <w:r w:rsidRPr="0010225E">
        <w:rPr>
          <w:iCs/>
          <w:lang w:val="cy-GB"/>
        </w:rPr>
        <w:t>Bydd cyfieithiad y Cynllun Busnes yn cael ei baratoi ar ffurf derfynol a chaiff ei gyhoeddi'n fewnol ac yn allanol ar 1 Ebrill 2017.</w:t>
      </w:r>
    </w:p>
    <w:p w:rsidR="00C47164" w:rsidRDefault="002C16EB" w:rsidP="00C47164">
      <w:pPr>
        <w:ind w:left="567"/>
        <w:rPr>
          <w:iCs/>
          <w:highlight w:val="yellow"/>
        </w:rPr>
      </w:pPr>
    </w:p>
    <w:p w:rsidR="00C47164" w:rsidRDefault="00F54893" w:rsidP="00C47164">
      <w:pPr>
        <w:numPr>
          <w:ilvl w:val="0"/>
          <w:numId w:val="7"/>
        </w:numPr>
        <w:ind w:left="567" w:hanging="567"/>
        <w:rPr>
          <w:iCs/>
        </w:rPr>
      </w:pPr>
      <w:r w:rsidRPr="00C47164">
        <w:rPr>
          <w:iCs/>
          <w:lang w:val="cy-GB"/>
        </w:rPr>
        <w:lastRenderedPageBreak/>
        <w:t>Byddwn yn cyflwyno Llythyrau Dirprwyo Ariannol a chyllidebau'n ffurfiol i'r Cyfarwyddwyr erbyn diwedd mis Mawrth 2017.</w:t>
      </w:r>
    </w:p>
    <w:p w:rsidR="00547991" w:rsidRDefault="002C16EB" w:rsidP="00547991">
      <w:pPr>
        <w:pStyle w:val="ListParagraph"/>
        <w:rPr>
          <w:iCs/>
        </w:rPr>
      </w:pPr>
    </w:p>
    <w:p w:rsidR="00547991" w:rsidRPr="00547991" w:rsidRDefault="00F54893" w:rsidP="00547991">
      <w:pPr>
        <w:numPr>
          <w:ilvl w:val="0"/>
          <w:numId w:val="7"/>
        </w:numPr>
        <w:ind w:left="567" w:hanging="567"/>
        <w:rPr>
          <w:iCs/>
        </w:rPr>
      </w:pPr>
      <w:r>
        <w:rPr>
          <w:iCs/>
          <w:lang w:val="cy-GB"/>
        </w:rPr>
        <w:t>Byddwn yn asesu dyraniad y gyllideb i bwysau heb eu hariannu unwaith y byddwn wedi cael esboniad am gyllid ychwanegol i'w dderbyn gan Lywodraeth Cymru.</w:t>
      </w:r>
    </w:p>
    <w:p w:rsidR="004F5ABD" w:rsidRPr="005A0BD3" w:rsidRDefault="002C16EB" w:rsidP="00FE725D">
      <w:pPr>
        <w:rPr>
          <w:rFonts w:cs="Arial"/>
          <w:highlight w:val="yellow"/>
        </w:rPr>
      </w:pPr>
    </w:p>
    <w:p w:rsidR="007E1CD8" w:rsidRPr="00C47164" w:rsidRDefault="00F54893" w:rsidP="00737CA8">
      <w:pPr>
        <w:ind w:left="567" w:hanging="567"/>
        <w:rPr>
          <w:rFonts w:cs="Arial"/>
          <w:b/>
          <w:u w:val="single"/>
        </w:rPr>
      </w:pPr>
      <w:r w:rsidRPr="00C47164">
        <w:rPr>
          <w:rFonts w:cs="Arial"/>
          <w:b/>
          <w:bCs/>
          <w:u w:val="single"/>
          <w:lang w:val="cy-GB"/>
        </w:rPr>
        <w:t>Argymhelliad</w:t>
      </w:r>
    </w:p>
    <w:p w:rsidR="007E1CD8" w:rsidRPr="00C47164" w:rsidRDefault="002C16EB" w:rsidP="00737CA8">
      <w:pPr>
        <w:ind w:left="567" w:hanging="567"/>
        <w:rPr>
          <w:rFonts w:cs="Arial"/>
          <w:b/>
          <w:u w:val="single"/>
        </w:rPr>
      </w:pPr>
    </w:p>
    <w:p w:rsidR="004D018F" w:rsidRPr="004D018F" w:rsidRDefault="00F54893" w:rsidP="004D018F">
      <w:pPr>
        <w:numPr>
          <w:ilvl w:val="0"/>
          <w:numId w:val="7"/>
        </w:numPr>
        <w:ind w:left="567" w:hanging="567"/>
      </w:pPr>
      <w:r w:rsidRPr="004D018F">
        <w:rPr>
          <w:lang w:val="cy-GB"/>
        </w:rPr>
        <w:t>Dylai'r Bwrdd gymeradwyo'r Cynllun Busnes a'r Gyllideb Agoriadol ar gyfer 2017/18.</w:t>
      </w:r>
    </w:p>
    <w:p w:rsidR="004D018F" w:rsidRPr="004D018F" w:rsidRDefault="002C16EB" w:rsidP="004D018F">
      <w:pPr>
        <w:ind w:left="567" w:hanging="567"/>
      </w:pPr>
    </w:p>
    <w:p w:rsidR="004D018F" w:rsidRPr="004D018F" w:rsidRDefault="002C16EB" w:rsidP="004D018F">
      <w:pPr>
        <w:rPr>
          <w:rFonts w:cs="Arial"/>
          <w:b/>
          <w:u w:val="single"/>
        </w:rPr>
      </w:pPr>
    </w:p>
    <w:p w:rsidR="000105A2" w:rsidRPr="00547991" w:rsidRDefault="00F54893" w:rsidP="00737CA8">
      <w:pPr>
        <w:ind w:left="567" w:hanging="567"/>
        <w:rPr>
          <w:rFonts w:cs="Arial"/>
          <w:b/>
          <w:u w:val="single"/>
        </w:rPr>
      </w:pPr>
      <w:r w:rsidRPr="00547991">
        <w:rPr>
          <w:rFonts w:cs="Arial"/>
          <w:b/>
          <w:bCs/>
          <w:u w:val="single"/>
          <w:lang w:val="cy-GB"/>
        </w:rPr>
        <w:t>Risgiau Allweddol</w:t>
      </w:r>
    </w:p>
    <w:p w:rsidR="00CC03A0" w:rsidRPr="005A0BD3" w:rsidRDefault="002C16EB" w:rsidP="00A84CC0">
      <w:pPr>
        <w:rPr>
          <w:rFonts w:cs="Arial"/>
          <w:highlight w:val="yellow"/>
        </w:rPr>
      </w:pPr>
    </w:p>
    <w:p w:rsidR="0033072E" w:rsidRPr="00A84CC0" w:rsidRDefault="00F54893" w:rsidP="00C47164">
      <w:pPr>
        <w:numPr>
          <w:ilvl w:val="0"/>
          <w:numId w:val="7"/>
        </w:numPr>
        <w:ind w:left="567" w:hanging="567"/>
        <w:rPr>
          <w:rFonts w:cs="Arial"/>
        </w:rPr>
      </w:pPr>
      <w:r w:rsidRPr="00C47164">
        <w:rPr>
          <w:rFonts w:cs="Arial"/>
          <w:lang w:val="cy-GB"/>
        </w:rPr>
        <w:t xml:space="preserve">Nid yw cyllid gan Lywodraeth Cymru ar gyfer pwysau heb eu hariannu mewn perthynas â deddfwriaeth, cyfrifoldebau a </w:t>
      </w:r>
      <w:r w:rsidRPr="00C47164">
        <w:rPr>
          <w:rFonts w:cs="Arial"/>
          <w:i/>
          <w:iCs/>
          <w:lang w:val="cy-GB"/>
        </w:rPr>
        <w:t xml:space="preserve">P. ramorum </w:t>
      </w:r>
      <w:r w:rsidRPr="00C47164">
        <w:rPr>
          <w:rFonts w:cs="Arial"/>
          <w:lang w:val="cy-GB"/>
        </w:rPr>
        <w:t>yn hysbys ar adeg ysgrifennu'r adroddiad hwn.</w:t>
      </w:r>
    </w:p>
    <w:p w:rsidR="00CC03A0" w:rsidRPr="005A0BD3" w:rsidRDefault="002C16EB" w:rsidP="0033072E">
      <w:pPr>
        <w:pStyle w:val="ListParagraph"/>
        <w:ind w:left="0"/>
        <w:rPr>
          <w:rFonts w:cs="Arial"/>
          <w:highlight w:val="yellow"/>
        </w:rPr>
      </w:pPr>
    </w:p>
    <w:p w:rsidR="00BE5097" w:rsidRPr="00A84CC0" w:rsidRDefault="00F54893" w:rsidP="00336E75">
      <w:pPr>
        <w:numPr>
          <w:ilvl w:val="0"/>
          <w:numId w:val="7"/>
        </w:numPr>
        <w:ind w:left="567" w:hanging="567"/>
        <w:rPr>
          <w:rFonts w:cs="Arial"/>
        </w:rPr>
      </w:pPr>
      <w:r>
        <w:rPr>
          <w:rFonts w:cs="Arial"/>
          <w:lang w:val="cy-GB"/>
        </w:rPr>
        <w:t>Mae'r Gyllideb Agoriadol yn tybio y caiff y cynllun gwerthuso swyddi ei roi ar waith yn ôl y bwriad ar 1 Ebrill 2017. Os nad yw hyn yn digwydd, bydd yn cael effaith ar y gyllideb.</w:t>
      </w:r>
    </w:p>
    <w:p w:rsidR="00CC03A0" w:rsidRPr="00A84CC0" w:rsidRDefault="002C16EB" w:rsidP="00CC03A0">
      <w:pPr>
        <w:pStyle w:val="ListParagraph"/>
        <w:rPr>
          <w:rFonts w:cs="Arial"/>
        </w:rPr>
      </w:pPr>
    </w:p>
    <w:p w:rsidR="000105A2" w:rsidRPr="00A84CC0" w:rsidRDefault="00F54893" w:rsidP="00737CA8">
      <w:pPr>
        <w:ind w:left="567" w:hanging="567"/>
        <w:rPr>
          <w:rFonts w:cs="Arial"/>
          <w:b/>
          <w:u w:val="single"/>
        </w:rPr>
      </w:pPr>
      <w:r w:rsidRPr="00A84CC0">
        <w:rPr>
          <w:rFonts w:cs="Arial"/>
          <w:b/>
          <w:bCs/>
          <w:u w:val="single"/>
          <w:lang w:val="cy-GB"/>
        </w:rPr>
        <w:t>Goblygiadau Ariannol</w:t>
      </w:r>
    </w:p>
    <w:p w:rsidR="000105A2" w:rsidRPr="00A84CC0" w:rsidRDefault="002C16EB" w:rsidP="00737CA8">
      <w:pPr>
        <w:ind w:left="567" w:hanging="567"/>
        <w:rPr>
          <w:rFonts w:cs="Arial"/>
          <w:b/>
          <w:u w:val="single"/>
        </w:rPr>
      </w:pPr>
    </w:p>
    <w:p w:rsidR="000105A2" w:rsidRPr="00A84CC0" w:rsidRDefault="00F54893" w:rsidP="00336E75">
      <w:pPr>
        <w:numPr>
          <w:ilvl w:val="0"/>
          <w:numId w:val="7"/>
        </w:numPr>
        <w:autoSpaceDE w:val="0"/>
        <w:autoSpaceDN w:val="0"/>
        <w:adjustRightInd w:val="0"/>
        <w:ind w:left="567" w:hanging="567"/>
        <w:rPr>
          <w:rFonts w:cs="Arial"/>
        </w:rPr>
      </w:pPr>
      <w:r w:rsidRPr="00A84CC0">
        <w:rPr>
          <w:rFonts w:cs="Arial"/>
          <w:lang w:val="cy-GB"/>
        </w:rPr>
        <w:t xml:space="preserve">Nid oes unrhyw oblygiadau ariannol arwyddocaol wrth baratoi a chyhoeddi Cynllun Busnes a Chyllideb. </w:t>
      </w:r>
    </w:p>
    <w:p w:rsidR="000105A2" w:rsidRPr="005A0BD3" w:rsidRDefault="002C16EB" w:rsidP="00737CA8">
      <w:pPr>
        <w:ind w:left="567" w:hanging="567"/>
        <w:rPr>
          <w:rFonts w:cs="Arial"/>
          <w:b/>
          <w:highlight w:val="yellow"/>
          <w:u w:val="single"/>
        </w:rPr>
      </w:pPr>
    </w:p>
    <w:p w:rsidR="000105A2" w:rsidRPr="00A84CC0" w:rsidRDefault="00F54893" w:rsidP="00737CA8">
      <w:pPr>
        <w:ind w:left="567" w:hanging="567"/>
        <w:rPr>
          <w:rFonts w:cs="Arial"/>
          <w:b/>
          <w:u w:val="single"/>
        </w:rPr>
      </w:pPr>
      <w:r w:rsidRPr="00A84CC0">
        <w:rPr>
          <w:rFonts w:cs="Arial"/>
          <w:b/>
          <w:bCs/>
          <w:u w:val="single"/>
          <w:lang w:val="cy-GB"/>
        </w:rPr>
        <w:t>Asesu’r Effaith ar Gydraddoldeb</w:t>
      </w:r>
    </w:p>
    <w:p w:rsidR="003A5B38" w:rsidRPr="00A84CC0" w:rsidRDefault="002C16EB" w:rsidP="00737CA8">
      <w:pPr>
        <w:ind w:left="567" w:hanging="567"/>
        <w:rPr>
          <w:rFonts w:cs="Arial"/>
        </w:rPr>
      </w:pPr>
    </w:p>
    <w:p w:rsidR="000105A2" w:rsidRPr="002119FD" w:rsidRDefault="00F54893" w:rsidP="00336E75">
      <w:pPr>
        <w:numPr>
          <w:ilvl w:val="0"/>
          <w:numId w:val="7"/>
        </w:numPr>
        <w:ind w:left="567" w:hanging="567"/>
        <w:rPr>
          <w:rFonts w:cs="Arial"/>
        </w:rPr>
      </w:pPr>
      <w:r w:rsidRPr="002119FD">
        <w:rPr>
          <w:rFonts w:cs="Arial"/>
          <w:lang w:val="cy-GB"/>
        </w:rPr>
        <w:t>Cynhaliwyd Asesiad o’r Effaith ar Gydraddoldeb fel rhan o'r gwaith o baratoi'r Cynllun Busnes ac mae ynghlwm yn Atodiad 3.</w:t>
      </w:r>
    </w:p>
    <w:p w:rsidR="000105A2" w:rsidRPr="005A0BD3" w:rsidRDefault="002C16EB" w:rsidP="000105A2">
      <w:pPr>
        <w:rPr>
          <w:rFonts w:cs="Arial"/>
          <w:highlight w:val="yellow"/>
        </w:rPr>
      </w:pPr>
    </w:p>
    <w:p w:rsidR="000105A2" w:rsidRPr="00A84CC0" w:rsidRDefault="00F54893" w:rsidP="000105A2">
      <w:pPr>
        <w:rPr>
          <w:rFonts w:cs="Arial"/>
          <w:b/>
          <w:u w:val="single"/>
        </w:rPr>
      </w:pPr>
      <w:r w:rsidRPr="00A84CC0">
        <w:rPr>
          <w:rFonts w:cs="Arial"/>
          <w:b/>
          <w:bCs/>
          <w:u w:val="single"/>
          <w:lang w:val="cy-GB"/>
        </w:rPr>
        <w:t>Mynegai Atodiadau</w:t>
      </w:r>
    </w:p>
    <w:p w:rsidR="000105A2" w:rsidRPr="00A84CC0" w:rsidRDefault="002C16EB" w:rsidP="00816C51">
      <w:pPr>
        <w:pStyle w:val="BodyText"/>
      </w:pPr>
    </w:p>
    <w:p w:rsidR="00FE725D" w:rsidRPr="00A84CC0" w:rsidRDefault="00F54893" w:rsidP="00FE725D">
      <w:pPr>
        <w:rPr>
          <w:sz w:val="22"/>
          <w:szCs w:val="22"/>
        </w:rPr>
      </w:pPr>
      <w:r w:rsidRPr="00A84CC0">
        <w:rPr>
          <w:lang w:val="cy-GB"/>
        </w:rPr>
        <w:t xml:space="preserve">1 – Cynllun Busnes </w:t>
      </w:r>
    </w:p>
    <w:p w:rsidR="00FE725D" w:rsidRDefault="00F54893" w:rsidP="00FE725D">
      <w:r w:rsidRPr="00A84CC0">
        <w:rPr>
          <w:lang w:val="cy-GB"/>
        </w:rPr>
        <w:t>2 – Datganiad Cyllideb</w:t>
      </w:r>
    </w:p>
    <w:p w:rsidR="002119FD" w:rsidRDefault="00F54893" w:rsidP="00FE725D">
      <w:r>
        <w:rPr>
          <w:lang w:val="cy-GB"/>
        </w:rPr>
        <w:t xml:space="preserve">3 – Asesiad o'r Effaith ar Gydraddoldeb </w:t>
      </w:r>
    </w:p>
    <w:p w:rsidR="00C86FEB" w:rsidRDefault="002C16EB" w:rsidP="005A0BD3">
      <w:bookmarkStart w:id="0" w:name="_GoBack"/>
      <w:bookmarkEnd w:id="0"/>
    </w:p>
    <w:p w:rsidR="00C86FEB" w:rsidRDefault="002C16EB" w:rsidP="0060054E">
      <w:pPr>
        <w:pStyle w:val="BodyText"/>
        <w:ind w:left="567" w:hanging="567"/>
      </w:pPr>
    </w:p>
    <w:p w:rsidR="00C86FEB" w:rsidRDefault="002C16EB" w:rsidP="0060054E">
      <w:pPr>
        <w:pStyle w:val="BodyText"/>
        <w:ind w:left="567" w:hanging="567"/>
      </w:pPr>
    </w:p>
    <w:p w:rsidR="00C86FEB" w:rsidRDefault="002C16EB" w:rsidP="0060054E">
      <w:pPr>
        <w:pStyle w:val="BodyText"/>
        <w:ind w:left="567" w:hanging="567"/>
      </w:pPr>
    </w:p>
    <w:p w:rsidR="00282F8B" w:rsidRDefault="002C16EB" w:rsidP="0060054E">
      <w:pPr>
        <w:pStyle w:val="BodyText"/>
        <w:ind w:left="567" w:hanging="567"/>
      </w:pPr>
    </w:p>
    <w:p w:rsidR="00282F8B" w:rsidRDefault="002C16EB" w:rsidP="00547991">
      <w:pPr>
        <w:pStyle w:val="BodyText"/>
      </w:pPr>
    </w:p>
    <w:sectPr w:rsidR="00282F8B" w:rsidSect="002131B6">
      <w:headerReference w:type="default" r:id="rId19"/>
      <w:footerReference w:type="default" r:id="rId20"/>
      <w:headerReference w:type="first" r:id="rId21"/>
      <w:footerReference w:type="first" r:id="rId22"/>
      <w:pgSz w:w="11920" w:h="16840"/>
      <w:pgMar w:top="2835"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6EB" w:rsidRDefault="002C16EB" w:rsidP="0075022A">
      <w:r>
        <w:separator/>
      </w:r>
    </w:p>
  </w:endnote>
  <w:endnote w:type="continuationSeparator" w:id="0">
    <w:p w:rsidR="002C16EB" w:rsidRDefault="002C16EB" w:rsidP="0075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D9B" w:rsidRPr="000A4FBB" w:rsidRDefault="002C16EB" w:rsidP="000A4FBB">
    <w:pPr>
      <w:jc w:val="right"/>
    </w:pPr>
    <w:r>
      <w:rPr>
        <w:noProof/>
      </w:rPr>
      <w:pict>
        <v:shapetype id="_x0000_t202" coordsize="21600,21600" o:spt="202" path="m,l,21600r21600,l21600,xe">
          <v:stroke joinstyle="miter"/>
          <v:path gradientshapeok="t" o:connecttype="rect"/>
        </v:shapetype>
        <v:shape id="Text Box 11" o:spid="_x0000_s3074" type="#_x0000_t202" style="position:absolute;left:0;text-align:left;margin-left:56.7pt;margin-top:789.25pt;width:408pt;height:20.55pt;z-index:3;visibility:visible;mso-position-horizontal-relative:page;mso-position-vertical-relative:page" stroked="f" strokecolor="#005541" strokeweight="1pt">
          <v:textbox inset="0">
            <w:txbxContent>
              <w:p w:rsidR="00461D9B" w:rsidRDefault="002C16EB" w:rsidP="007B70A0"/>
            </w:txbxContent>
          </v:textbox>
          <w10:wrap anchorx="page" anchory="page"/>
        </v:shape>
      </w:pict>
    </w:r>
    <w:r>
      <w:rPr>
        <w:noProof/>
      </w:rPr>
      <w:pict>
        <v:shape id="Text Box 12" o:spid="_x0000_s3075" type="#_x0000_t202" style="position:absolute;left:0;text-align:left;margin-left:56.7pt;margin-top:806.85pt;width:256.75pt;height:17.15pt;z-index:4;visibility:visible;mso-position-horizontal-relative:page;mso-position-vertical-relative:page" stroked="f" strokecolor="#005541" strokeweight="1pt">
          <v:textbox inset="0,0">
            <w:txbxContent>
              <w:p w:rsidR="00461D9B" w:rsidRPr="000C3C4D" w:rsidRDefault="00F54893" w:rsidP="007B70A0">
                <w:pPr>
                  <w:rPr>
                    <w:color w:val="0091A5"/>
                  </w:rPr>
                </w:pPr>
                <w:r w:rsidRPr="000C3C4D">
                  <w:rPr>
                    <w:color w:val="0091A5"/>
                    <w:sz w:val="20"/>
                    <w:szCs w:val="20"/>
                    <w:lang w:val="cy-GB"/>
                  </w:rPr>
                  <w:t>www.cyfoethnaturiol.cymru</w:t>
                </w:r>
              </w:p>
            </w:txbxContent>
          </v:textbox>
          <w10:wrap anchorx="page" anchory="page"/>
        </v:shape>
      </w:pict>
    </w:r>
    <w:r w:rsidR="00F54893">
      <w:rPr>
        <w:lang w:val="cy-GB"/>
      </w:rPr>
      <w:t>Tudalen</w:t>
    </w:r>
    <w:r w:rsidR="00F54893" w:rsidRPr="007B70A0">
      <w:rPr>
        <w:color w:val="0091A5"/>
        <w:lang w:val="cy-GB"/>
      </w:rPr>
      <w:t xml:space="preserve"> </w:t>
    </w:r>
    <w:r w:rsidR="0075022A" w:rsidRPr="007B70A0">
      <w:rPr>
        <w:color w:val="0091A5"/>
      </w:rPr>
      <w:fldChar w:fldCharType="begin"/>
    </w:r>
    <w:r w:rsidR="00F54893" w:rsidRPr="007B70A0">
      <w:rPr>
        <w:color w:val="0091A5"/>
      </w:rPr>
      <w:instrText xml:space="preserve"> PAGE </w:instrText>
    </w:r>
    <w:r w:rsidR="0075022A" w:rsidRPr="007B70A0">
      <w:rPr>
        <w:color w:val="0091A5"/>
      </w:rPr>
      <w:fldChar w:fldCharType="separate"/>
    </w:r>
    <w:r w:rsidR="007B3A67">
      <w:rPr>
        <w:noProof/>
        <w:color w:val="0091A5"/>
      </w:rPr>
      <w:t>5</w:t>
    </w:r>
    <w:r w:rsidR="0075022A" w:rsidRPr="007B70A0">
      <w:rPr>
        <w:color w:val="0091A5"/>
      </w:rPr>
      <w:fldChar w:fldCharType="end"/>
    </w:r>
    <w:r w:rsidR="00F54893">
      <w:rPr>
        <w:lang w:val="cy-GB"/>
      </w:rPr>
      <w:t xml:space="preserve"> o </w:t>
    </w:r>
    <w:r w:rsidR="0075022A" w:rsidRPr="007B70A0">
      <w:rPr>
        <w:color w:val="0091A5"/>
      </w:rPr>
      <w:fldChar w:fldCharType="begin"/>
    </w:r>
    <w:r w:rsidR="00F54893" w:rsidRPr="007B70A0">
      <w:rPr>
        <w:color w:val="0091A5"/>
      </w:rPr>
      <w:instrText xml:space="preserve"> NUMPAGES  </w:instrText>
    </w:r>
    <w:r w:rsidR="0075022A" w:rsidRPr="007B70A0">
      <w:rPr>
        <w:color w:val="0091A5"/>
      </w:rPr>
      <w:fldChar w:fldCharType="separate"/>
    </w:r>
    <w:r w:rsidR="007B3A67">
      <w:rPr>
        <w:noProof/>
        <w:color w:val="0091A5"/>
      </w:rPr>
      <w:t>5</w:t>
    </w:r>
    <w:r w:rsidR="0075022A" w:rsidRPr="007B70A0">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D9B" w:rsidRPr="000A4FBB" w:rsidRDefault="002C16EB" w:rsidP="000A4FBB">
    <w:pPr>
      <w:jc w:val="right"/>
    </w:pPr>
    <w:r>
      <w:rPr>
        <w:noProof/>
      </w:rPr>
      <w:pict>
        <v:shapetype id="_x0000_t202" coordsize="21600,21600" o:spt="202" path="m,l,21600r21600,l21600,xe">
          <v:stroke joinstyle="miter"/>
          <v:path gradientshapeok="t" o:connecttype="rect"/>
        </v:shapetype>
        <v:shape id="Text Box 9" o:spid="_x0000_s3078" type="#_x0000_t202" style="position:absolute;left:0;text-align:left;margin-left:56.7pt;margin-top:-3pt;width:414pt;height:20.55pt;z-index:1;visibility:visible;mso-position-horizontal-relative:page" stroked="f" strokecolor="#005541" strokeweight="1pt">
          <v:textbox inset="0">
            <w:txbxContent>
              <w:p w:rsidR="00461D9B" w:rsidRDefault="002C16EB" w:rsidP="007B70A0"/>
            </w:txbxContent>
          </v:textbox>
          <w10:wrap anchorx="page"/>
        </v:shape>
      </w:pict>
    </w:r>
    <w:r>
      <w:rPr>
        <w:noProof/>
      </w:rPr>
      <w:pict>
        <v:shape id="Text Box 10" o:spid="_x0000_s3079" type="#_x0000_t202" style="position:absolute;left:0;text-align:left;margin-left:56.7pt;margin-top:14.55pt;width:256.75pt;height:17.15pt;z-index:2;visibility:visible;mso-position-horizontal-relative:page" stroked="f" strokecolor="#005541" strokeweight="1pt">
          <v:textbox inset="0,0">
            <w:txbxContent>
              <w:p w:rsidR="00461D9B" w:rsidRPr="000C3C4D" w:rsidRDefault="00F54893" w:rsidP="007B70A0">
                <w:pPr>
                  <w:rPr>
                    <w:color w:val="0091A5"/>
                  </w:rPr>
                </w:pPr>
                <w:r w:rsidRPr="000C3C4D">
                  <w:rPr>
                    <w:color w:val="0091A5"/>
                    <w:sz w:val="20"/>
                    <w:szCs w:val="20"/>
                    <w:lang w:val="cy-GB"/>
                  </w:rPr>
                  <w:t>www.cyfoethnaturiol.cymru</w:t>
                </w:r>
              </w:p>
            </w:txbxContent>
          </v:textbox>
          <w10:wrap anchorx="page"/>
        </v:shape>
      </w:pict>
    </w:r>
    <w:r w:rsidR="00F54893">
      <w:rPr>
        <w:lang w:val="cy-GB"/>
      </w:rPr>
      <w:t xml:space="preserve">Tudalen </w:t>
    </w:r>
    <w:r w:rsidR="0075022A" w:rsidRPr="007B70A0">
      <w:rPr>
        <w:color w:val="0091A5"/>
      </w:rPr>
      <w:fldChar w:fldCharType="begin"/>
    </w:r>
    <w:r w:rsidR="00F54893" w:rsidRPr="007B70A0">
      <w:rPr>
        <w:color w:val="0091A5"/>
      </w:rPr>
      <w:instrText xml:space="preserve"> PAGE </w:instrText>
    </w:r>
    <w:r w:rsidR="0075022A" w:rsidRPr="007B70A0">
      <w:rPr>
        <w:color w:val="0091A5"/>
      </w:rPr>
      <w:fldChar w:fldCharType="separate"/>
    </w:r>
    <w:r w:rsidR="007B3A67">
      <w:rPr>
        <w:noProof/>
        <w:color w:val="0091A5"/>
      </w:rPr>
      <w:t>1</w:t>
    </w:r>
    <w:r w:rsidR="0075022A" w:rsidRPr="007B70A0">
      <w:rPr>
        <w:color w:val="0091A5"/>
      </w:rPr>
      <w:fldChar w:fldCharType="end"/>
    </w:r>
    <w:r w:rsidR="00F54893">
      <w:rPr>
        <w:lang w:val="cy-GB"/>
      </w:rPr>
      <w:t xml:space="preserve"> o </w:t>
    </w:r>
    <w:r w:rsidR="0075022A" w:rsidRPr="007B70A0">
      <w:rPr>
        <w:color w:val="0091A5"/>
      </w:rPr>
      <w:fldChar w:fldCharType="begin"/>
    </w:r>
    <w:r w:rsidR="00F54893" w:rsidRPr="007B70A0">
      <w:rPr>
        <w:color w:val="0091A5"/>
      </w:rPr>
      <w:instrText xml:space="preserve"> NUMPAGES  </w:instrText>
    </w:r>
    <w:r w:rsidR="0075022A" w:rsidRPr="007B70A0">
      <w:rPr>
        <w:color w:val="0091A5"/>
      </w:rPr>
      <w:fldChar w:fldCharType="separate"/>
    </w:r>
    <w:r w:rsidR="007B3A67">
      <w:rPr>
        <w:noProof/>
        <w:color w:val="0091A5"/>
      </w:rPr>
      <w:t>5</w:t>
    </w:r>
    <w:r w:rsidR="0075022A" w:rsidRPr="007B70A0">
      <w:rPr>
        <w:color w:val="0091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6EB" w:rsidRDefault="002C16EB" w:rsidP="0075022A">
      <w:r>
        <w:separator/>
      </w:r>
    </w:p>
  </w:footnote>
  <w:footnote w:type="continuationSeparator" w:id="0">
    <w:p w:rsidR="002C16EB" w:rsidRDefault="002C16EB" w:rsidP="00750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D9B" w:rsidRDefault="002C16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DAA" w:rsidRDefault="002C16EB">
    <w:pPr>
      <w:pStyle w:val="Header"/>
    </w:pPr>
  </w:p>
  <w:p w:rsidR="00461D9B" w:rsidRDefault="002C16EB">
    <w:pPr>
      <w:pStyle w:val="Header"/>
    </w:pPr>
  </w:p>
  <w:p w:rsidR="00461D9B" w:rsidRDefault="002C16EB">
    <w:pPr>
      <w:pStyle w:val="Header"/>
    </w:pPr>
  </w:p>
  <w:p w:rsidR="00461D9B" w:rsidRDefault="002C16EB">
    <w:pPr>
      <w:pStyle w:val="Header"/>
    </w:pPr>
  </w:p>
  <w:p w:rsidR="00461D9B" w:rsidRDefault="002C16EB">
    <w:pPr>
      <w:pStyle w:val="Header"/>
    </w:pPr>
  </w:p>
  <w:p w:rsidR="00461D9B" w:rsidRDefault="002C16EB">
    <w:pPr>
      <w:pStyle w:val="Header"/>
    </w:pPr>
  </w:p>
  <w:p w:rsidR="00461D9B" w:rsidRDefault="002C16EB">
    <w:pPr>
      <w:pStyle w:val="Header"/>
    </w:pPr>
  </w:p>
  <w:p w:rsidR="00461D9B" w:rsidRDefault="002C16EB">
    <w:pPr>
      <w:pStyle w:val="Header"/>
    </w:pPr>
  </w:p>
  <w:p w:rsidR="00461D9B" w:rsidRDefault="002C16EB">
    <w:pPr>
      <w:pStyle w:val="Header"/>
    </w:pPr>
  </w:p>
  <w:p w:rsidR="00461D9B" w:rsidRDefault="002C16EB">
    <w:pPr>
      <w:pStyle w:val="Header"/>
    </w:pPr>
  </w:p>
  <w:p w:rsidR="00461D9B" w:rsidRDefault="002C16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3076" type="#_x0000_t75" alt="coloured logog jpeg.jpg" style="position:absolute;margin-left:56.7pt;margin-top:70.9pt;width:141.75pt;height:97.5pt;z-index:-1;visibility:visible;mso-position-horizontal-relative:page;mso-position-vertical-relative:page">
          <v:imagedata r:id="rId1" o:title="coloured logog jpeg"/>
          <w10:wrap anchorx="page" anchory="page"/>
          <w10:anchorlock/>
        </v:shape>
      </w:pict>
    </w:r>
    <w:r>
      <w:rPr>
        <w:noProof/>
      </w:rPr>
      <w:pict>
        <v:shapetype id="_x0000_t202" coordsize="21600,21600" o:spt="202" path="m,l,21600r21600,l21600,xe">
          <v:stroke joinstyle="miter"/>
          <v:path gradientshapeok="t" o:connecttype="rect"/>
        </v:shapetype>
        <v:shape id="Text Box 7" o:spid="_x0000_s3077" type="#_x0000_t202" style="position:absolute;margin-left:204.7pt;margin-top:61.5pt;width:286.65pt;height:110.7pt;z-index:-2;visibility:visible;mso-position-vertical-relative:page" filled="f" stroked="f" strokecolor="#005541" strokeweight="1pt">
          <v:textbox inset=",,0">
            <w:txbxContent>
              <w:p w:rsidR="00461D9B" w:rsidRPr="000C3C4D" w:rsidRDefault="00F54893" w:rsidP="000C40E4">
                <w:pPr>
                  <w:jc w:val="right"/>
                  <w:rPr>
                    <w:color w:val="0091A5"/>
                    <w:sz w:val="96"/>
                    <w:szCs w:val="96"/>
                  </w:rPr>
                </w:pPr>
                <w:r>
                  <w:rPr>
                    <w:color w:val="0091A5"/>
                    <w:sz w:val="96"/>
                    <w:szCs w:val="96"/>
                    <w:lang w:val="cy-GB"/>
                  </w:rPr>
                  <w:t xml:space="preserve">Papur y Bwrdd </w:t>
                </w:r>
                <w:r>
                  <w:rPr>
                    <w:color w:val="0091A5"/>
                    <w:sz w:val="96"/>
                    <w:szCs w:val="96"/>
                    <w:lang w:val="cy-GB"/>
                  </w:rPr>
                  <w:br/>
                </w:r>
              </w:p>
            </w:txbxContent>
          </v:textbox>
          <w10:wrap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573"/>
    <w:multiLevelType w:val="hybridMultilevel"/>
    <w:tmpl w:val="A560DD8C"/>
    <w:lvl w:ilvl="0" w:tplc="C37638C0">
      <w:start w:val="23"/>
      <w:numFmt w:val="bullet"/>
      <w:lvlText w:val="-"/>
      <w:lvlJc w:val="left"/>
      <w:pPr>
        <w:ind w:left="1233" w:hanging="360"/>
      </w:pPr>
      <w:rPr>
        <w:rFonts w:ascii="Arial" w:eastAsia="Times New Roman" w:hAnsi="Arial" w:cs="Arial" w:hint="default"/>
      </w:rPr>
    </w:lvl>
    <w:lvl w:ilvl="1" w:tplc="698A31B8">
      <w:start w:val="1"/>
      <w:numFmt w:val="bullet"/>
      <w:lvlText w:val="o"/>
      <w:lvlJc w:val="left"/>
      <w:pPr>
        <w:ind w:left="1953" w:hanging="360"/>
      </w:pPr>
      <w:rPr>
        <w:rFonts w:ascii="Courier New" w:hAnsi="Courier New" w:cs="Courier New" w:hint="default"/>
      </w:rPr>
    </w:lvl>
    <w:lvl w:ilvl="2" w:tplc="DFE62ABE" w:tentative="1">
      <w:start w:val="1"/>
      <w:numFmt w:val="bullet"/>
      <w:lvlText w:val=""/>
      <w:lvlJc w:val="left"/>
      <w:pPr>
        <w:ind w:left="2673" w:hanging="360"/>
      </w:pPr>
      <w:rPr>
        <w:rFonts w:ascii="Wingdings" w:hAnsi="Wingdings" w:hint="default"/>
      </w:rPr>
    </w:lvl>
    <w:lvl w:ilvl="3" w:tplc="3B86D19C" w:tentative="1">
      <w:start w:val="1"/>
      <w:numFmt w:val="bullet"/>
      <w:lvlText w:val=""/>
      <w:lvlJc w:val="left"/>
      <w:pPr>
        <w:ind w:left="3393" w:hanging="360"/>
      </w:pPr>
      <w:rPr>
        <w:rFonts w:ascii="Symbol" w:hAnsi="Symbol" w:hint="default"/>
      </w:rPr>
    </w:lvl>
    <w:lvl w:ilvl="4" w:tplc="F0F6B638" w:tentative="1">
      <w:start w:val="1"/>
      <w:numFmt w:val="bullet"/>
      <w:lvlText w:val="o"/>
      <w:lvlJc w:val="left"/>
      <w:pPr>
        <w:ind w:left="4113" w:hanging="360"/>
      </w:pPr>
      <w:rPr>
        <w:rFonts w:ascii="Courier New" w:hAnsi="Courier New" w:cs="Courier New" w:hint="default"/>
      </w:rPr>
    </w:lvl>
    <w:lvl w:ilvl="5" w:tplc="19F2ABCE" w:tentative="1">
      <w:start w:val="1"/>
      <w:numFmt w:val="bullet"/>
      <w:lvlText w:val=""/>
      <w:lvlJc w:val="left"/>
      <w:pPr>
        <w:ind w:left="4833" w:hanging="360"/>
      </w:pPr>
      <w:rPr>
        <w:rFonts w:ascii="Wingdings" w:hAnsi="Wingdings" w:hint="default"/>
      </w:rPr>
    </w:lvl>
    <w:lvl w:ilvl="6" w:tplc="84005B82" w:tentative="1">
      <w:start w:val="1"/>
      <w:numFmt w:val="bullet"/>
      <w:lvlText w:val=""/>
      <w:lvlJc w:val="left"/>
      <w:pPr>
        <w:ind w:left="5553" w:hanging="360"/>
      </w:pPr>
      <w:rPr>
        <w:rFonts w:ascii="Symbol" w:hAnsi="Symbol" w:hint="default"/>
      </w:rPr>
    </w:lvl>
    <w:lvl w:ilvl="7" w:tplc="F9F821AA" w:tentative="1">
      <w:start w:val="1"/>
      <w:numFmt w:val="bullet"/>
      <w:lvlText w:val="o"/>
      <w:lvlJc w:val="left"/>
      <w:pPr>
        <w:ind w:left="6273" w:hanging="360"/>
      </w:pPr>
      <w:rPr>
        <w:rFonts w:ascii="Courier New" w:hAnsi="Courier New" w:cs="Courier New" w:hint="default"/>
      </w:rPr>
    </w:lvl>
    <w:lvl w:ilvl="8" w:tplc="D326F54E" w:tentative="1">
      <w:start w:val="1"/>
      <w:numFmt w:val="bullet"/>
      <w:lvlText w:val=""/>
      <w:lvlJc w:val="left"/>
      <w:pPr>
        <w:ind w:left="6993" w:hanging="360"/>
      </w:pPr>
      <w:rPr>
        <w:rFonts w:ascii="Wingdings" w:hAnsi="Wingdings" w:hint="default"/>
      </w:rPr>
    </w:lvl>
  </w:abstractNum>
  <w:abstractNum w:abstractNumId="1" w15:restartNumberingAfterBreak="0">
    <w:nsid w:val="0D6E5EF6"/>
    <w:multiLevelType w:val="hybridMultilevel"/>
    <w:tmpl w:val="9C5AD354"/>
    <w:lvl w:ilvl="0" w:tplc="E000DC3C">
      <w:start w:val="7"/>
      <w:numFmt w:val="bullet"/>
      <w:lvlText w:val="-"/>
      <w:lvlJc w:val="left"/>
      <w:pPr>
        <w:ind w:left="927" w:hanging="360"/>
      </w:pPr>
      <w:rPr>
        <w:rFonts w:ascii="Calibri" w:eastAsia="Calibri" w:hAnsi="Calibri" w:cs="Times New Roman" w:hint="default"/>
      </w:rPr>
    </w:lvl>
    <w:lvl w:ilvl="1" w:tplc="922E8730" w:tentative="1">
      <w:start w:val="1"/>
      <w:numFmt w:val="bullet"/>
      <w:lvlText w:val="o"/>
      <w:lvlJc w:val="left"/>
      <w:pPr>
        <w:ind w:left="1647" w:hanging="360"/>
      </w:pPr>
      <w:rPr>
        <w:rFonts w:ascii="Courier New" w:hAnsi="Courier New" w:cs="Courier New" w:hint="default"/>
      </w:rPr>
    </w:lvl>
    <w:lvl w:ilvl="2" w:tplc="9C029DD4" w:tentative="1">
      <w:start w:val="1"/>
      <w:numFmt w:val="bullet"/>
      <w:lvlText w:val=""/>
      <w:lvlJc w:val="left"/>
      <w:pPr>
        <w:ind w:left="2367" w:hanging="360"/>
      </w:pPr>
      <w:rPr>
        <w:rFonts w:ascii="Wingdings" w:hAnsi="Wingdings" w:hint="default"/>
      </w:rPr>
    </w:lvl>
    <w:lvl w:ilvl="3" w:tplc="3692F176" w:tentative="1">
      <w:start w:val="1"/>
      <w:numFmt w:val="bullet"/>
      <w:lvlText w:val=""/>
      <w:lvlJc w:val="left"/>
      <w:pPr>
        <w:ind w:left="3087" w:hanging="360"/>
      </w:pPr>
      <w:rPr>
        <w:rFonts w:ascii="Symbol" w:hAnsi="Symbol" w:hint="default"/>
      </w:rPr>
    </w:lvl>
    <w:lvl w:ilvl="4" w:tplc="F0C8C656" w:tentative="1">
      <w:start w:val="1"/>
      <w:numFmt w:val="bullet"/>
      <w:lvlText w:val="o"/>
      <w:lvlJc w:val="left"/>
      <w:pPr>
        <w:ind w:left="3807" w:hanging="360"/>
      </w:pPr>
      <w:rPr>
        <w:rFonts w:ascii="Courier New" w:hAnsi="Courier New" w:cs="Courier New" w:hint="default"/>
      </w:rPr>
    </w:lvl>
    <w:lvl w:ilvl="5" w:tplc="7E6ED338" w:tentative="1">
      <w:start w:val="1"/>
      <w:numFmt w:val="bullet"/>
      <w:lvlText w:val=""/>
      <w:lvlJc w:val="left"/>
      <w:pPr>
        <w:ind w:left="4527" w:hanging="360"/>
      </w:pPr>
      <w:rPr>
        <w:rFonts w:ascii="Wingdings" w:hAnsi="Wingdings" w:hint="default"/>
      </w:rPr>
    </w:lvl>
    <w:lvl w:ilvl="6" w:tplc="9EB2A6E0" w:tentative="1">
      <w:start w:val="1"/>
      <w:numFmt w:val="bullet"/>
      <w:lvlText w:val=""/>
      <w:lvlJc w:val="left"/>
      <w:pPr>
        <w:ind w:left="5247" w:hanging="360"/>
      </w:pPr>
      <w:rPr>
        <w:rFonts w:ascii="Symbol" w:hAnsi="Symbol" w:hint="default"/>
      </w:rPr>
    </w:lvl>
    <w:lvl w:ilvl="7" w:tplc="5038C384" w:tentative="1">
      <w:start w:val="1"/>
      <w:numFmt w:val="bullet"/>
      <w:lvlText w:val="o"/>
      <w:lvlJc w:val="left"/>
      <w:pPr>
        <w:ind w:left="5967" w:hanging="360"/>
      </w:pPr>
      <w:rPr>
        <w:rFonts w:ascii="Courier New" w:hAnsi="Courier New" w:cs="Courier New" w:hint="default"/>
      </w:rPr>
    </w:lvl>
    <w:lvl w:ilvl="8" w:tplc="11AA0F24" w:tentative="1">
      <w:start w:val="1"/>
      <w:numFmt w:val="bullet"/>
      <w:lvlText w:val=""/>
      <w:lvlJc w:val="left"/>
      <w:pPr>
        <w:ind w:left="6687" w:hanging="360"/>
      </w:pPr>
      <w:rPr>
        <w:rFonts w:ascii="Wingdings" w:hAnsi="Wingdings" w:hint="default"/>
      </w:rPr>
    </w:lvl>
  </w:abstractNum>
  <w:abstractNum w:abstractNumId="2" w15:restartNumberingAfterBreak="0">
    <w:nsid w:val="1B7467EB"/>
    <w:multiLevelType w:val="hybridMultilevel"/>
    <w:tmpl w:val="A35EF42E"/>
    <w:lvl w:ilvl="0" w:tplc="FC18D826">
      <w:start w:val="1"/>
      <w:numFmt w:val="bullet"/>
      <w:lvlText w:val=""/>
      <w:lvlJc w:val="left"/>
      <w:pPr>
        <w:ind w:left="1854" w:hanging="360"/>
      </w:pPr>
      <w:rPr>
        <w:rFonts w:ascii="Symbol" w:hAnsi="Symbol" w:hint="default"/>
      </w:rPr>
    </w:lvl>
    <w:lvl w:ilvl="1" w:tplc="BC9EA172">
      <w:numFmt w:val="bullet"/>
      <w:lvlText w:val="•"/>
      <w:lvlJc w:val="left"/>
      <w:pPr>
        <w:ind w:left="2934" w:hanging="720"/>
      </w:pPr>
      <w:rPr>
        <w:rFonts w:ascii="Arial" w:eastAsia="Times New Roman" w:hAnsi="Arial" w:cs="Arial" w:hint="default"/>
      </w:rPr>
    </w:lvl>
    <w:lvl w:ilvl="2" w:tplc="21C4DC34" w:tentative="1">
      <w:start w:val="1"/>
      <w:numFmt w:val="bullet"/>
      <w:lvlText w:val=""/>
      <w:lvlJc w:val="left"/>
      <w:pPr>
        <w:ind w:left="3294" w:hanging="360"/>
      </w:pPr>
      <w:rPr>
        <w:rFonts w:ascii="Wingdings" w:hAnsi="Wingdings" w:hint="default"/>
      </w:rPr>
    </w:lvl>
    <w:lvl w:ilvl="3" w:tplc="77742470" w:tentative="1">
      <w:start w:val="1"/>
      <w:numFmt w:val="bullet"/>
      <w:lvlText w:val=""/>
      <w:lvlJc w:val="left"/>
      <w:pPr>
        <w:ind w:left="4014" w:hanging="360"/>
      </w:pPr>
      <w:rPr>
        <w:rFonts w:ascii="Symbol" w:hAnsi="Symbol" w:hint="default"/>
      </w:rPr>
    </w:lvl>
    <w:lvl w:ilvl="4" w:tplc="2D5C6B60" w:tentative="1">
      <w:start w:val="1"/>
      <w:numFmt w:val="bullet"/>
      <w:lvlText w:val="o"/>
      <w:lvlJc w:val="left"/>
      <w:pPr>
        <w:ind w:left="4734" w:hanging="360"/>
      </w:pPr>
      <w:rPr>
        <w:rFonts w:ascii="Courier New" w:hAnsi="Courier New" w:cs="Courier New" w:hint="default"/>
      </w:rPr>
    </w:lvl>
    <w:lvl w:ilvl="5" w:tplc="D45080BA" w:tentative="1">
      <w:start w:val="1"/>
      <w:numFmt w:val="bullet"/>
      <w:lvlText w:val=""/>
      <w:lvlJc w:val="left"/>
      <w:pPr>
        <w:ind w:left="5454" w:hanging="360"/>
      </w:pPr>
      <w:rPr>
        <w:rFonts w:ascii="Wingdings" w:hAnsi="Wingdings" w:hint="default"/>
      </w:rPr>
    </w:lvl>
    <w:lvl w:ilvl="6" w:tplc="F8F6976E" w:tentative="1">
      <w:start w:val="1"/>
      <w:numFmt w:val="bullet"/>
      <w:lvlText w:val=""/>
      <w:lvlJc w:val="left"/>
      <w:pPr>
        <w:ind w:left="6174" w:hanging="360"/>
      </w:pPr>
      <w:rPr>
        <w:rFonts w:ascii="Symbol" w:hAnsi="Symbol" w:hint="default"/>
      </w:rPr>
    </w:lvl>
    <w:lvl w:ilvl="7" w:tplc="E41A7F72" w:tentative="1">
      <w:start w:val="1"/>
      <w:numFmt w:val="bullet"/>
      <w:lvlText w:val="o"/>
      <w:lvlJc w:val="left"/>
      <w:pPr>
        <w:ind w:left="6894" w:hanging="360"/>
      </w:pPr>
      <w:rPr>
        <w:rFonts w:ascii="Courier New" w:hAnsi="Courier New" w:cs="Courier New" w:hint="default"/>
      </w:rPr>
    </w:lvl>
    <w:lvl w:ilvl="8" w:tplc="D3283142" w:tentative="1">
      <w:start w:val="1"/>
      <w:numFmt w:val="bullet"/>
      <w:lvlText w:val=""/>
      <w:lvlJc w:val="left"/>
      <w:pPr>
        <w:ind w:left="7614" w:hanging="360"/>
      </w:pPr>
      <w:rPr>
        <w:rFonts w:ascii="Wingdings" w:hAnsi="Wingdings" w:hint="default"/>
      </w:rPr>
    </w:lvl>
  </w:abstractNum>
  <w:abstractNum w:abstractNumId="3" w15:restartNumberingAfterBreak="0">
    <w:nsid w:val="2C5F7834"/>
    <w:multiLevelType w:val="hybridMultilevel"/>
    <w:tmpl w:val="6B14769E"/>
    <w:lvl w:ilvl="0" w:tplc="25825912">
      <w:start w:val="1"/>
      <w:numFmt w:val="decimal"/>
      <w:lvlText w:val="%1."/>
      <w:lvlJc w:val="left"/>
      <w:pPr>
        <w:ind w:left="720" w:hanging="360"/>
      </w:pPr>
      <w:rPr>
        <w:rFonts w:hint="default"/>
        <w:sz w:val="24"/>
      </w:rPr>
    </w:lvl>
    <w:lvl w:ilvl="1" w:tplc="708C0AA8" w:tentative="1">
      <w:start w:val="1"/>
      <w:numFmt w:val="lowerLetter"/>
      <w:lvlText w:val="%2."/>
      <w:lvlJc w:val="left"/>
      <w:pPr>
        <w:ind w:left="1440" w:hanging="360"/>
      </w:pPr>
    </w:lvl>
    <w:lvl w:ilvl="2" w:tplc="1F2C256C" w:tentative="1">
      <w:start w:val="1"/>
      <w:numFmt w:val="lowerRoman"/>
      <w:lvlText w:val="%3."/>
      <w:lvlJc w:val="right"/>
      <w:pPr>
        <w:ind w:left="2160" w:hanging="180"/>
      </w:pPr>
    </w:lvl>
    <w:lvl w:ilvl="3" w:tplc="F60267CE" w:tentative="1">
      <w:start w:val="1"/>
      <w:numFmt w:val="decimal"/>
      <w:lvlText w:val="%4."/>
      <w:lvlJc w:val="left"/>
      <w:pPr>
        <w:ind w:left="2880" w:hanging="360"/>
      </w:pPr>
    </w:lvl>
    <w:lvl w:ilvl="4" w:tplc="D780CC14" w:tentative="1">
      <w:start w:val="1"/>
      <w:numFmt w:val="lowerLetter"/>
      <w:lvlText w:val="%5."/>
      <w:lvlJc w:val="left"/>
      <w:pPr>
        <w:ind w:left="3600" w:hanging="360"/>
      </w:pPr>
    </w:lvl>
    <w:lvl w:ilvl="5" w:tplc="BF98D2AC" w:tentative="1">
      <w:start w:val="1"/>
      <w:numFmt w:val="lowerRoman"/>
      <w:lvlText w:val="%6."/>
      <w:lvlJc w:val="right"/>
      <w:pPr>
        <w:ind w:left="4320" w:hanging="180"/>
      </w:pPr>
    </w:lvl>
    <w:lvl w:ilvl="6" w:tplc="91306E00" w:tentative="1">
      <w:start w:val="1"/>
      <w:numFmt w:val="decimal"/>
      <w:lvlText w:val="%7."/>
      <w:lvlJc w:val="left"/>
      <w:pPr>
        <w:ind w:left="5040" w:hanging="360"/>
      </w:pPr>
    </w:lvl>
    <w:lvl w:ilvl="7" w:tplc="6B16BD0A" w:tentative="1">
      <w:start w:val="1"/>
      <w:numFmt w:val="lowerLetter"/>
      <w:lvlText w:val="%8."/>
      <w:lvlJc w:val="left"/>
      <w:pPr>
        <w:ind w:left="5760" w:hanging="360"/>
      </w:pPr>
    </w:lvl>
    <w:lvl w:ilvl="8" w:tplc="B0D469DC" w:tentative="1">
      <w:start w:val="1"/>
      <w:numFmt w:val="lowerRoman"/>
      <w:lvlText w:val="%9."/>
      <w:lvlJc w:val="right"/>
      <w:pPr>
        <w:ind w:left="6480" w:hanging="180"/>
      </w:pPr>
    </w:lvl>
  </w:abstractNum>
  <w:abstractNum w:abstractNumId="4" w15:restartNumberingAfterBreak="0">
    <w:nsid w:val="2D541F2F"/>
    <w:multiLevelType w:val="hybridMultilevel"/>
    <w:tmpl w:val="7CEE51F6"/>
    <w:lvl w:ilvl="0" w:tplc="48D45E30">
      <w:numFmt w:val="bullet"/>
      <w:lvlText w:val="-"/>
      <w:lvlJc w:val="left"/>
      <w:pPr>
        <w:ind w:left="1080" w:hanging="360"/>
      </w:pPr>
      <w:rPr>
        <w:rFonts w:ascii="Calibri" w:eastAsia="Calibri" w:hAnsi="Calibri" w:cs="Times New Roman" w:hint="default"/>
      </w:rPr>
    </w:lvl>
    <w:lvl w:ilvl="1" w:tplc="F6024B3E">
      <w:start w:val="1"/>
      <w:numFmt w:val="bullet"/>
      <w:lvlText w:val="o"/>
      <w:lvlJc w:val="left"/>
      <w:pPr>
        <w:ind w:left="1800" w:hanging="360"/>
      </w:pPr>
      <w:rPr>
        <w:rFonts w:ascii="Courier New" w:hAnsi="Courier New" w:cs="Courier New" w:hint="default"/>
      </w:rPr>
    </w:lvl>
    <w:lvl w:ilvl="2" w:tplc="F60E320A">
      <w:start w:val="1"/>
      <w:numFmt w:val="bullet"/>
      <w:lvlText w:val=""/>
      <w:lvlJc w:val="left"/>
      <w:pPr>
        <w:ind w:left="2520" w:hanging="360"/>
      </w:pPr>
      <w:rPr>
        <w:rFonts w:ascii="Wingdings" w:hAnsi="Wingdings" w:hint="default"/>
      </w:rPr>
    </w:lvl>
    <w:lvl w:ilvl="3" w:tplc="0EE8407A">
      <w:start w:val="1"/>
      <w:numFmt w:val="bullet"/>
      <w:lvlText w:val=""/>
      <w:lvlJc w:val="left"/>
      <w:pPr>
        <w:ind w:left="3240" w:hanging="360"/>
      </w:pPr>
      <w:rPr>
        <w:rFonts w:ascii="Symbol" w:hAnsi="Symbol" w:hint="default"/>
      </w:rPr>
    </w:lvl>
    <w:lvl w:ilvl="4" w:tplc="E29066A6">
      <w:start w:val="1"/>
      <w:numFmt w:val="bullet"/>
      <w:lvlText w:val="o"/>
      <w:lvlJc w:val="left"/>
      <w:pPr>
        <w:ind w:left="3960" w:hanging="360"/>
      </w:pPr>
      <w:rPr>
        <w:rFonts w:ascii="Courier New" w:hAnsi="Courier New" w:cs="Courier New" w:hint="default"/>
      </w:rPr>
    </w:lvl>
    <w:lvl w:ilvl="5" w:tplc="492438B2">
      <w:start w:val="1"/>
      <w:numFmt w:val="bullet"/>
      <w:lvlText w:val=""/>
      <w:lvlJc w:val="left"/>
      <w:pPr>
        <w:ind w:left="4680" w:hanging="360"/>
      </w:pPr>
      <w:rPr>
        <w:rFonts w:ascii="Wingdings" w:hAnsi="Wingdings" w:hint="default"/>
      </w:rPr>
    </w:lvl>
    <w:lvl w:ilvl="6" w:tplc="5BDA5594">
      <w:start w:val="1"/>
      <w:numFmt w:val="bullet"/>
      <w:lvlText w:val=""/>
      <w:lvlJc w:val="left"/>
      <w:pPr>
        <w:ind w:left="5400" w:hanging="360"/>
      </w:pPr>
      <w:rPr>
        <w:rFonts w:ascii="Symbol" w:hAnsi="Symbol" w:hint="default"/>
      </w:rPr>
    </w:lvl>
    <w:lvl w:ilvl="7" w:tplc="6AC816EA">
      <w:start w:val="1"/>
      <w:numFmt w:val="bullet"/>
      <w:lvlText w:val="o"/>
      <w:lvlJc w:val="left"/>
      <w:pPr>
        <w:ind w:left="6120" w:hanging="360"/>
      </w:pPr>
      <w:rPr>
        <w:rFonts w:ascii="Courier New" w:hAnsi="Courier New" w:cs="Courier New" w:hint="default"/>
      </w:rPr>
    </w:lvl>
    <w:lvl w:ilvl="8" w:tplc="70084B72">
      <w:start w:val="1"/>
      <w:numFmt w:val="bullet"/>
      <w:lvlText w:val=""/>
      <w:lvlJc w:val="left"/>
      <w:pPr>
        <w:ind w:left="6840" w:hanging="360"/>
      </w:pPr>
      <w:rPr>
        <w:rFonts w:ascii="Wingdings" w:hAnsi="Wingdings" w:hint="default"/>
      </w:rPr>
    </w:lvl>
  </w:abstractNum>
  <w:abstractNum w:abstractNumId="5"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38CF23C4"/>
    <w:multiLevelType w:val="multilevel"/>
    <w:tmpl w:val="9F224AD6"/>
    <w:lvl w:ilvl="0">
      <w:start w:val="1"/>
      <w:numFmt w:val="decimal"/>
      <w:lvlText w:val="%1."/>
      <w:lvlJc w:val="left"/>
      <w:pPr>
        <w:ind w:left="360" w:hanging="360"/>
      </w:pPr>
      <w:rPr>
        <w:rFonts w:hint="default"/>
        <w:b/>
        <w:u w:val="single"/>
      </w:rPr>
    </w:lvl>
    <w:lvl w:ilvl="1">
      <w:start w:val="1"/>
      <w:numFmt w:val="decimal"/>
      <w:isLgl/>
      <w:lvlText w:val="%1.%2"/>
      <w:lvlJc w:val="left"/>
      <w:pPr>
        <w:ind w:left="831" w:hanging="405"/>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6173163"/>
    <w:multiLevelType w:val="hybridMultilevel"/>
    <w:tmpl w:val="715C4850"/>
    <w:lvl w:ilvl="0" w:tplc="BC189670">
      <w:start w:val="6"/>
      <w:numFmt w:val="decimal"/>
      <w:lvlText w:val="%1."/>
      <w:lvlJc w:val="left"/>
      <w:pPr>
        <w:ind w:left="720" w:hanging="360"/>
      </w:pPr>
      <w:rPr>
        <w:rFonts w:hint="default"/>
      </w:rPr>
    </w:lvl>
    <w:lvl w:ilvl="1" w:tplc="AAD8D55E" w:tentative="1">
      <w:start w:val="1"/>
      <w:numFmt w:val="lowerLetter"/>
      <w:lvlText w:val="%2."/>
      <w:lvlJc w:val="left"/>
      <w:pPr>
        <w:ind w:left="1440" w:hanging="360"/>
      </w:pPr>
    </w:lvl>
    <w:lvl w:ilvl="2" w:tplc="04F0ECF2" w:tentative="1">
      <w:start w:val="1"/>
      <w:numFmt w:val="lowerRoman"/>
      <w:lvlText w:val="%3."/>
      <w:lvlJc w:val="right"/>
      <w:pPr>
        <w:ind w:left="2160" w:hanging="180"/>
      </w:pPr>
    </w:lvl>
    <w:lvl w:ilvl="3" w:tplc="932ECCDE" w:tentative="1">
      <w:start w:val="1"/>
      <w:numFmt w:val="decimal"/>
      <w:lvlText w:val="%4."/>
      <w:lvlJc w:val="left"/>
      <w:pPr>
        <w:ind w:left="2880" w:hanging="360"/>
      </w:pPr>
    </w:lvl>
    <w:lvl w:ilvl="4" w:tplc="EE9EB954" w:tentative="1">
      <w:start w:val="1"/>
      <w:numFmt w:val="lowerLetter"/>
      <w:lvlText w:val="%5."/>
      <w:lvlJc w:val="left"/>
      <w:pPr>
        <w:ind w:left="3600" w:hanging="360"/>
      </w:pPr>
    </w:lvl>
    <w:lvl w:ilvl="5" w:tplc="5326462E" w:tentative="1">
      <w:start w:val="1"/>
      <w:numFmt w:val="lowerRoman"/>
      <w:lvlText w:val="%6."/>
      <w:lvlJc w:val="right"/>
      <w:pPr>
        <w:ind w:left="4320" w:hanging="180"/>
      </w:pPr>
    </w:lvl>
    <w:lvl w:ilvl="6" w:tplc="A6241BE8" w:tentative="1">
      <w:start w:val="1"/>
      <w:numFmt w:val="decimal"/>
      <w:lvlText w:val="%7."/>
      <w:lvlJc w:val="left"/>
      <w:pPr>
        <w:ind w:left="5040" w:hanging="360"/>
      </w:pPr>
    </w:lvl>
    <w:lvl w:ilvl="7" w:tplc="E31AE0EA" w:tentative="1">
      <w:start w:val="1"/>
      <w:numFmt w:val="lowerLetter"/>
      <w:lvlText w:val="%8."/>
      <w:lvlJc w:val="left"/>
      <w:pPr>
        <w:ind w:left="5760" w:hanging="360"/>
      </w:pPr>
    </w:lvl>
    <w:lvl w:ilvl="8" w:tplc="36D27652" w:tentative="1">
      <w:start w:val="1"/>
      <w:numFmt w:val="lowerRoman"/>
      <w:lvlText w:val="%9."/>
      <w:lvlJc w:val="right"/>
      <w:pPr>
        <w:ind w:left="6480" w:hanging="180"/>
      </w:pPr>
    </w:lvl>
  </w:abstractNum>
  <w:abstractNum w:abstractNumId="8"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8"/>
  </w:num>
  <w:num w:numId="2">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4">
    <w:abstractNumId w:val="4"/>
  </w:num>
  <w:num w:numId="5">
    <w:abstractNumId w:val="3"/>
  </w:num>
  <w:num w:numId="6">
    <w:abstractNumId w:val="6"/>
  </w:num>
  <w:num w:numId="7">
    <w:abstractNumId w:val="7"/>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styleLockQFSet/>
  <w:defaultTabStop w:val="720"/>
  <w:drawingGridHorizontalSpacing w:val="120"/>
  <w:displayHorizontalDrawingGridEvery w:val="2"/>
  <w:characterSpacingControl w:val="doNotCompress"/>
  <w:hdrShapeDefaults>
    <o:shapedefaults v:ext="edit" spidmax="3080"/>
    <o:shapelayout v:ext="edit">
      <o:idmap v:ext="edit" data="2,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22A"/>
    <w:rsid w:val="001E4BD8"/>
    <w:rsid w:val="002C16EB"/>
    <w:rsid w:val="005C1B86"/>
    <w:rsid w:val="0075022A"/>
    <w:rsid w:val="007B3A67"/>
    <w:rsid w:val="00F54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1"/>
    </o:shapelayout>
  </w:shapeDefaults>
  <w:decimalSymbol w:val="."/>
  <w:listSeparator w:val=","/>
  <w15:docId w15:val="{19DF8A60-FFA4-402C-A6E6-266217BF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51F"/>
    <w:rPr>
      <w:sz w:val="24"/>
      <w:szCs w:val="24"/>
      <w:lang w:eastAsia="en-US"/>
    </w:rPr>
  </w:style>
  <w:style w:type="paragraph" w:styleId="Heading1">
    <w:name w:val="heading 1"/>
    <w:basedOn w:val="Normal"/>
    <w:next w:val="BodyText"/>
    <w:link w:val="Heading1Char"/>
    <w:qFormat/>
    <w:rsid w:val="000326C4"/>
    <w:pPr>
      <w:keepNext/>
      <w:keepLines/>
      <w:outlineLvl w:val="0"/>
    </w:pPr>
    <w:rPr>
      <w:b/>
      <w:bCs/>
      <w:color w:val="0091A5"/>
      <w:sz w:val="32"/>
      <w:szCs w:val="28"/>
    </w:rPr>
  </w:style>
  <w:style w:type="paragraph" w:styleId="Heading2">
    <w:name w:val="heading 2"/>
    <w:basedOn w:val="Normal"/>
    <w:next w:val="BodyText"/>
    <w:link w:val="Heading2Char"/>
    <w:qFormat/>
    <w:rsid w:val="000326C4"/>
    <w:pPr>
      <w:keepNext/>
      <w:keepLines/>
      <w:outlineLvl w:val="1"/>
    </w:pPr>
    <w:rPr>
      <w:b/>
      <w:bCs/>
      <w:color w:val="0091A5"/>
      <w:szCs w:val="26"/>
    </w:rPr>
  </w:style>
  <w:style w:type="paragraph" w:styleId="Heading3">
    <w:name w:val="heading 3"/>
    <w:basedOn w:val="Normal"/>
    <w:next w:val="BodyText"/>
    <w:link w:val="Heading3Char"/>
    <w:qFormat/>
    <w:rsid w:val="000326C4"/>
    <w:pPr>
      <w:keepNext/>
      <w:keepLines/>
      <w:outlineLvl w:val="2"/>
    </w:pPr>
    <w:rPr>
      <w:b/>
      <w:bCs/>
      <w:color w:val="3C3C41"/>
    </w:rPr>
  </w:style>
  <w:style w:type="paragraph" w:styleId="Heading4">
    <w:name w:val="heading 4"/>
    <w:basedOn w:val="Normal"/>
    <w:next w:val="BodyText"/>
    <w:link w:val="Heading4Char"/>
    <w:qFormat/>
    <w:rsid w:val="000326C4"/>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
    <w:name w:val="Table Style"/>
    <w:basedOn w:val="TableNormal"/>
    <w:uiPriority w:val="99"/>
    <w:semiHidden/>
    <w:rsid w:val="002D1C88"/>
    <w:tblPr>
      <w:tblBorders>
        <w:insideH w:val="single" w:sz="4" w:space="0" w:color="auto"/>
      </w:tblBorders>
      <w:tblCellMar>
        <w:top w:w="113" w:type="dxa"/>
      </w:tblCellMar>
    </w:tblPr>
    <w:trPr>
      <w:tblHeader/>
    </w:trPr>
    <w:tblStylePr w:type="firstRow">
      <w:rPr>
        <w:b w:val="0"/>
        <w:sz w:val="24"/>
      </w:rPr>
    </w:tblStylePr>
  </w:style>
  <w:style w:type="paragraph" w:styleId="BalloonText">
    <w:name w:val="Balloon Text"/>
    <w:basedOn w:val="Normal"/>
    <w:link w:val="BalloonTextChar"/>
    <w:semiHidden/>
    <w:rsid w:val="007B70A0"/>
    <w:rPr>
      <w:rFonts w:ascii="Tahoma" w:hAnsi="Tahoma" w:cs="Tahoma"/>
      <w:sz w:val="16"/>
      <w:szCs w:val="16"/>
    </w:rPr>
  </w:style>
  <w:style w:type="character" w:customStyle="1" w:styleId="BalloonTextChar">
    <w:name w:val="Balloon Text Char"/>
    <w:link w:val="BalloonText"/>
    <w:rsid w:val="003B1B95"/>
    <w:rPr>
      <w:rFonts w:ascii="Tahoma" w:hAnsi="Tahoma" w:cs="Tahoma"/>
      <w:sz w:val="16"/>
      <w:szCs w:val="16"/>
      <w:lang w:eastAsia="en-US"/>
    </w:rPr>
  </w:style>
  <w:style w:type="paragraph" w:styleId="Header">
    <w:name w:val="header"/>
    <w:basedOn w:val="Normal"/>
    <w:link w:val="HeaderChar"/>
    <w:semiHidden/>
    <w:rsid w:val="007B70A0"/>
    <w:pPr>
      <w:tabs>
        <w:tab w:val="center" w:pos="4513"/>
        <w:tab w:val="right" w:pos="9026"/>
      </w:tabs>
    </w:pPr>
  </w:style>
  <w:style w:type="character" w:customStyle="1" w:styleId="HeaderChar">
    <w:name w:val="Header Char"/>
    <w:link w:val="Header"/>
    <w:rsid w:val="003B1B95"/>
    <w:rPr>
      <w:rFonts w:ascii="Arial" w:hAnsi="Arial"/>
      <w:sz w:val="24"/>
      <w:szCs w:val="24"/>
      <w:lang w:eastAsia="en-US"/>
    </w:rPr>
  </w:style>
  <w:style w:type="paragraph" w:styleId="Footer">
    <w:name w:val="footer"/>
    <w:basedOn w:val="Normal"/>
    <w:link w:val="FooterChar"/>
    <w:semiHidden/>
    <w:rsid w:val="007B70A0"/>
    <w:pPr>
      <w:tabs>
        <w:tab w:val="center" w:pos="4513"/>
        <w:tab w:val="right" w:pos="9026"/>
      </w:tabs>
    </w:pPr>
  </w:style>
  <w:style w:type="character" w:customStyle="1" w:styleId="FooterChar">
    <w:name w:val="Footer Char"/>
    <w:link w:val="Footer"/>
    <w:rsid w:val="003B1B95"/>
    <w:rPr>
      <w:rFonts w:ascii="Arial" w:hAnsi="Arial"/>
      <w:sz w:val="24"/>
      <w:szCs w:val="24"/>
      <w:lang w:eastAsia="en-US"/>
    </w:rPr>
  </w:style>
  <w:style w:type="character" w:customStyle="1" w:styleId="Heading1Char">
    <w:name w:val="Heading 1 Char"/>
    <w:link w:val="Heading1"/>
    <w:rsid w:val="004236A1"/>
    <w:rPr>
      <w:rFonts w:ascii="Arial" w:hAnsi="Arial"/>
      <w:b/>
      <w:bCs/>
      <w:color w:val="0091A5"/>
      <w:sz w:val="32"/>
      <w:szCs w:val="28"/>
      <w:lang w:eastAsia="en-US"/>
    </w:rPr>
  </w:style>
  <w:style w:type="character" w:customStyle="1" w:styleId="Heading2Char">
    <w:name w:val="Heading 2 Char"/>
    <w:link w:val="Heading2"/>
    <w:rsid w:val="000326C4"/>
    <w:rPr>
      <w:rFonts w:ascii="Arial" w:eastAsia="Times New Roman" w:hAnsi="Arial" w:cs="Times New Roman"/>
      <w:b/>
      <w:bCs/>
      <w:color w:val="0091A5"/>
      <w:sz w:val="24"/>
      <w:szCs w:val="26"/>
      <w:lang w:eastAsia="en-US"/>
    </w:rPr>
  </w:style>
  <w:style w:type="character" w:customStyle="1" w:styleId="Heading3Char">
    <w:name w:val="Heading 3 Char"/>
    <w:link w:val="Heading3"/>
    <w:rsid w:val="000326C4"/>
    <w:rPr>
      <w:rFonts w:ascii="Arial" w:eastAsia="Times New Roman" w:hAnsi="Arial" w:cs="Times New Roman"/>
      <w:b/>
      <w:bCs/>
      <w:color w:val="3C3C41"/>
      <w:sz w:val="24"/>
      <w:szCs w:val="24"/>
      <w:lang w:eastAsia="en-US"/>
    </w:rPr>
  </w:style>
  <w:style w:type="character" w:customStyle="1" w:styleId="Heading4Char">
    <w:name w:val="Heading 4 Char"/>
    <w:link w:val="Heading4"/>
    <w:rsid w:val="000326C4"/>
    <w:rPr>
      <w:rFonts w:ascii="Arial" w:eastAsia="Times New Roman" w:hAnsi="Arial" w:cs="Times New Roman"/>
      <w:bCs/>
      <w:i/>
      <w:iCs/>
      <w:color w:val="3C3C41"/>
      <w:sz w:val="24"/>
      <w:szCs w:val="24"/>
      <w:lang w:eastAsia="en-US"/>
    </w:rPr>
  </w:style>
  <w:style w:type="paragraph" w:customStyle="1" w:styleId="Bullets">
    <w:name w:val="Bullets"/>
    <w:basedOn w:val="Normal"/>
    <w:qFormat/>
    <w:rsid w:val="000326C4"/>
    <w:pPr>
      <w:numPr>
        <w:numId w:val="3"/>
      </w:numPr>
    </w:pPr>
    <w:rPr>
      <w:color w:val="000000"/>
    </w:rPr>
  </w:style>
  <w:style w:type="paragraph" w:styleId="BodyText">
    <w:name w:val="Body Text"/>
    <w:basedOn w:val="Normal"/>
    <w:link w:val="BodyTextChar"/>
    <w:qFormat/>
    <w:rsid w:val="000326C4"/>
    <w:rPr>
      <w:color w:val="000000"/>
    </w:rPr>
  </w:style>
  <w:style w:type="character" w:customStyle="1" w:styleId="BodyTextChar">
    <w:name w:val="Body Text Char"/>
    <w:link w:val="BodyText"/>
    <w:rsid w:val="000326C4"/>
    <w:rPr>
      <w:rFonts w:ascii="Arial" w:hAnsi="Arial"/>
      <w:color w:val="000000"/>
      <w:sz w:val="24"/>
      <w:szCs w:val="24"/>
      <w:lang w:eastAsia="en-US"/>
    </w:rPr>
  </w:style>
  <w:style w:type="paragraph" w:customStyle="1" w:styleId="Numbering">
    <w:name w:val="Numbering"/>
    <w:basedOn w:val="Normal"/>
    <w:qFormat/>
    <w:rsid w:val="00CC6B31"/>
    <w:pPr>
      <w:numPr>
        <w:numId w:val="1"/>
      </w:numPr>
    </w:pPr>
  </w:style>
  <w:style w:type="table" w:customStyle="1" w:styleId="Table">
    <w:name w:val="Table"/>
    <w:basedOn w:val="TableNormal"/>
    <w:uiPriority w:val="99"/>
    <w:rsid w:val="00D10262"/>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character" w:styleId="Hyperlink">
    <w:name w:val="Hyperlink"/>
    <w:semiHidden/>
    <w:rsid w:val="007B70A0"/>
    <w:rPr>
      <w:color w:val="2D962D"/>
      <w:u w:val="single"/>
    </w:rPr>
  </w:style>
  <w:style w:type="table" w:styleId="TableGrid">
    <w:name w:val="Table Grid"/>
    <w:basedOn w:val="TableNormal"/>
    <w:rsid w:val="0078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7787D"/>
    <w:rPr>
      <w:sz w:val="20"/>
      <w:szCs w:val="20"/>
    </w:rPr>
  </w:style>
  <w:style w:type="character" w:customStyle="1" w:styleId="FootnoteTextChar">
    <w:name w:val="Footnote Text Char"/>
    <w:link w:val="FootnoteText"/>
    <w:semiHidden/>
    <w:rsid w:val="0097787D"/>
    <w:rPr>
      <w:lang w:eastAsia="en-US"/>
    </w:rPr>
  </w:style>
  <w:style w:type="character" w:styleId="FootnoteReference">
    <w:name w:val="footnote reference"/>
    <w:semiHidden/>
    <w:unhideWhenUsed/>
    <w:rsid w:val="0097787D"/>
    <w:rPr>
      <w:vertAlign w:val="superscript"/>
    </w:rPr>
  </w:style>
  <w:style w:type="paragraph" w:styleId="ListParagraph">
    <w:name w:val="List Paragraph"/>
    <w:basedOn w:val="Normal"/>
    <w:uiPriority w:val="34"/>
    <w:qFormat/>
    <w:rsid w:val="009E4E34"/>
    <w:pPr>
      <w:ind w:left="720"/>
    </w:pPr>
  </w:style>
  <w:style w:type="character" w:styleId="FollowedHyperlink">
    <w:name w:val="FollowedHyperlink"/>
    <w:semiHidden/>
    <w:unhideWhenUsed/>
    <w:rsid w:val="003C6980"/>
    <w:rPr>
      <w:color w:val="954F72"/>
      <w:u w:val="single"/>
    </w:rPr>
  </w:style>
  <w:style w:type="character" w:styleId="CommentReference">
    <w:name w:val="annotation reference"/>
    <w:semiHidden/>
    <w:unhideWhenUsed/>
    <w:rsid w:val="00391007"/>
    <w:rPr>
      <w:sz w:val="16"/>
      <w:szCs w:val="16"/>
    </w:rPr>
  </w:style>
  <w:style w:type="paragraph" w:styleId="CommentText">
    <w:name w:val="annotation text"/>
    <w:basedOn w:val="Normal"/>
    <w:link w:val="CommentTextChar"/>
    <w:semiHidden/>
    <w:unhideWhenUsed/>
    <w:rsid w:val="00391007"/>
    <w:rPr>
      <w:sz w:val="20"/>
      <w:szCs w:val="20"/>
    </w:rPr>
  </w:style>
  <w:style w:type="character" w:customStyle="1" w:styleId="CommentTextChar">
    <w:name w:val="Comment Text Char"/>
    <w:link w:val="CommentText"/>
    <w:semiHidden/>
    <w:rsid w:val="00391007"/>
    <w:rPr>
      <w:lang w:eastAsia="en-US"/>
    </w:rPr>
  </w:style>
  <w:style w:type="paragraph" w:styleId="CommentSubject">
    <w:name w:val="annotation subject"/>
    <w:basedOn w:val="CommentText"/>
    <w:next w:val="CommentText"/>
    <w:link w:val="CommentSubjectChar"/>
    <w:semiHidden/>
    <w:unhideWhenUsed/>
    <w:rsid w:val="00391007"/>
    <w:rPr>
      <w:b/>
      <w:bCs/>
    </w:rPr>
  </w:style>
  <w:style w:type="character" w:customStyle="1" w:styleId="CommentSubjectChar">
    <w:name w:val="Comment Subject Char"/>
    <w:link w:val="CommentSubject"/>
    <w:semiHidden/>
    <w:rsid w:val="0039100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4%20for%20Final%2520Templates%5b1%5d.zip\Final%20Templates\Briefing%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91E62A2A3A51D48822A38A1C93D5ECF" ma:contentTypeVersion="7" ma:contentTypeDescription="Create a new document." ma:contentTypeScope="" ma:versionID="9abd4b3f5fa3755a21796ebea48e0c75">
  <xsd:schema xmlns:xsd="http://www.w3.org/2001/XMLSchema" xmlns:xs="http://www.w3.org/2001/XMLSchema" xmlns:p="http://schemas.microsoft.com/office/2006/metadata/properties" xmlns:ns2="0f097789-e04c-4dfe-b142-89966146c1db" xmlns:ns3="d56c92cb-d91e-4d33-990d-1d0ce2c653f2" targetNamespace="http://schemas.microsoft.com/office/2006/metadata/properties" ma:root="true" ma:fieldsID="e50847f963ff5e53ee85e33e9ab441f1" ns2:_="" ns3:_="">
    <xsd:import namespace="0f097789-e04c-4dfe-b142-89966146c1db"/>
    <xsd:import namespace="d56c92cb-d91e-4d33-990d-1d0ce2c653f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97789-e04c-4dfe-b142-89966146c1d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6c92cb-d91e-4d33-990d-1d0ce2c653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01B75-CAB5-4CBB-AE61-E03C79D42BD2}">
  <ds:schemaRefs>
    <ds:schemaRef ds:uri="http://schemas.microsoft.com/sharepoint/events"/>
  </ds:schemaRefs>
</ds:datastoreItem>
</file>

<file path=customXml/itemProps10.xml><?xml version="1.0" encoding="utf-8"?>
<ds:datastoreItem xmlns:ds="http://schemas.openxmlformats.org/officeDocument/2006/customXml" ds:itemID="{9B77A790-CE9C-4DA8-890C-C3C930134D29}">
  <ds:schemaRefs>
    <ds:schemaRef ds:uri="http://schemas.microsoft.com/sharepoint/events"/>
  </ds:schemaRefs>
</ds:datastoreItem>
</file>

<file path=customXml/itemProps11.xml><?xml version="1.0" encoding="utf-8"?>
<ds:datastoreItem xmlns:ds="http://schemas.openxmlformats.org/officeDocument/2006/customXml" ds:itemID="{B092AA9E-AEA6-46AF-ADF5-56233266225B}">
  <ds:schemaRefs>
    <ds:schemaRef ds:uri="http://schemas.microsoft.com/office/2006/metadata/longProperties"/>
  </ds:schemaRefs>
</ds:datastoreItem>
</file>

<file path=customXml/itemProps12.xml><?xml version="1.0" encoding="utf-8"?>
<ds:datastoreItem xmlns:ds="http://schemas.openxmlformats.org/officeDocument/2006/customXml" ds:itemID="{028DE260-D57C-4DF1-9F43-5F72EC07E635}">
  <ds:schemaRefs>
    <ds:schemaRef ds:uri="http://schemas.openxmlformats.org/officeDocument/2006/bibliography"/>
  </ds:schemaRefs>
</ds:datastoreItem>
</file>

<file path=customXml/itemProps2.xml><?xml version="1.0" encoding="utf-8"?>
<ds:datastoreItem xmlns:ds="http://schemas.openxmlformats.org/officeDocument/2006/customXml" ds:itemID="{82846D6A-8B38-4000-A379-DEBA9B19655E}">
  <ds:schemaRefs>
    <ds:schemaRef ds:uri="http://schemas.microsoft.com/sharepoint/events"/>
  </ds:schemaRefs>
</ds:datastoreItem>
</file>

<file path=customXml/itemProps3.xml><?xml version="1.0" encoding="utf-8"?>
<ds:datastoreItem xmlns:ds="http://schemas.openxmlformats.org/officeDocument/2006/customXml" ds:itemID="{40B7B7FE-1AC8-4E3D-A472-024CFD651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97789-e04c-4dfe-b142-89966146c1db"/>
    <ds:schemaRef ds:uri="d56c92cb-d91e-4d33-990d-1d0ce2c65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2EB86-CA95-44BC-9FED-40B1977A39D0}">
  <ds:schemaRefs>
    <ds:schemaRef ds:uri="http://schemas.microsoft.com/office/2006/metadata/properties"/>
  </ds:schemaRefs>
</ds:datastoreItem>
</file>

<file path=customXml/itemProps5.xml><?xml version="1.0" encoding="utf-8"?>
<ds:datastoreItem xmlns:ds="http://schemas.openxmlformats.org/officeDocument/2006/customXml" ds:itemID="{15A11194-0619-4B71-9D44-08F4F4B9614C}">
  <ds:schemaRefs>
    <ds:schemaRef ds:uri="http://schemas.microsoft.com/sharepoint/v3/contenttype/forms"/>
  </ds:schemaRefs>
</ds:datastoreItem>
</file>

<file path=customXml/itemProps6.xml><?xml version="1.0" encoding="utf-8"?>
<ds:datastoreItem xmlns:ds="http://schemas.openxmlformats.org/officeDocument/2006/customXml" ds:itemID="{086F3910-264F-4AB2-9E7E-A2A9CE61ABA0}">
  <ds:schemaRefs>
    <ds:schemaRef ds:uri="http://schemas.microsoft.com/office/2006/metadata/longProperties"/>
  </ds:schemaRefs>
</ds:datastoreItem>
</file>

<file path=customXml/itemProps7.xml><?xml version="1.0" encoding="utf-8"?>
<ds:datastoreItem xmlns:ds="http://schemas.openxmlformats.org/officeDocument/2006/customXml" ds:itemID="{B6080B5C-A1D1-472D-8C5C-E16C5694E92B}">
  <ds:schemaRefs>
    <ds:schemaRef ds:uri="http://schemas.microsoft.com/sharepoint/v3/contenttype/forms"/>
  </ds:schemaRefs>
</ds:datastoreItem>
</file>

<file path=customXml/itemProps8.xml><?xml version="1.0" encoding="utf-8"?>
<ds:datastoreItem xmlns:ds="http://schemas.openxmlformats.org/officeDocument/2006/customXml" ds:itemID="{246A3EB4-EDB1-4BE9-B811-1BF77F205C66}">
  <ds:schemaRefs>
    <ds:schemaRef ds:uri="http://schemas.microsoft.com/sharepoint/v3/contenttype/forms"/>
  </ds:schemaRefs>
</ds:datastoreItem>
</file>

<file path=customXml/itemProps9.xml><?xml version="1.0" encoding="utf-8"?>
<ds:datastoreItem xmlns:ds="http://schemas.openxmlformats.org/officeDocument/2006/customXml" ds:itemID="{344DC0CA-C46B-4A26-8310-B771DEF3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Briefing Note.dot</Template>
  <TotalTime>1</TotalTime>
  <Pages>5</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Budget and Business Plan 2017-18 Board Jan 2017</vt:lpstr>
    </vt:vector>
  </TitlesOfParts>
  <Company>Grizli777</Company>
  <LinksUpToDate>false</LinksUpToDate>
  <CharactersWithSpaces>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and Business Plan 2017-18 Board Jan 2017</dc:title>
  <dc:creator>Morris, Laura</dc:creator>
  <cp:lastModifiedBy>Mills, Geralene</cp:lastModifiedBy>
  <cp:revision>4</cp:revision>
  <cp:lastPrinted>2017-01-04T13:39:00Z</cp:lastPrinted>
  <dcterms:created xsi:type="dcterms:W3CDTF">2017-03-13T14:23:00Z</dcterms:created>
  <dcterms:modified xsi:type="dcterms:W3CDTF">2017-03-16T16:06:00Z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0x010100491E62A2A3A51D48822A38A1C93D5ECF</vt:lpwstr>
  </property>
  <property fmtid="{D5CDD505-2E9C-101B-9397-08002B2CF9AE}" pid="3" name="Directorate">
    <vt:lpwstr>NRW ALL</vt:lpwstr>
  </property>
  <property fmtid="{D5CDD505-2E9C-101B-9397-08002B2CF9AE}" pid="4" name="display_urn:schemas-microsoft-com:office:office#SharedWithUsers">
    <vt:lpwstr>Jones, Mark;Hughes, Mark</vt:lpwstr>
  </property>
  <property fmtid="{D5CDD505-2E9C-101B-9397-08002B2CF9AE}" pid="5" name="Financial Year">
    <vt:lpwstr>2017-18</vt:lpwstr>
  </property>
  <property fmtid="{D5CDD505-2E9C-101B-9397-08002B2CF9AE}" pid="6" name="ha5ff1ab099b400f9cd738a9decb900e">
    <vt:lpwstr/>
  </property>
  <property fmtid="{D5CDD505-2E9C-101B-9397-08002B2CF9AE}" pid="7" name="IsMyDocuments">
    <vt:lpwstr>1</vt:lpwstr>
  </property>
  <property fmtid="{D5CDD505-2E9C-101B-9397-08002B2CF9AE}" pid="8" name="Leadership Team">
    <vt:lpwstr/>
  </property>
  <property fmtid="{D5CDD505-2E9C-101B-9397-08002B2CF9AE}" pid="9" name="SharedWithUsers">
    <vt:lpwstr>43;#Jones, Mark;#99;#Hughes, Mark</vt:lpwstr>
  </property>
  <property fmtid="{D5CDD505-2E9C-101B-9397-08002B2CF9AE}" pid="10" name="TaxCatchAll">
    <vt:lpwstr/>
  </property>
  <property fmtid="{D5CDD505-2E9C-101B-9397-08002B2CF9AE}" pid="11" name="_dlc_DocId">
    <vt:lpwstr>GOVE-50-152</vt:lpwstr>
  </property>
  <property fmtid="{D5CDD505-2E9C-101B-9397-08002B2CF9AE}" pid="12" name="_dlc_DocIdItemGuid">
    <vt:lpwstr>c9fed401-a3b2-4801-8890-25a0ecc967c5</vt:lpwstr>
  </property>
  <property fmtid="{D5CDD505-2E9C-101B-9397-08002B2CF9AE}" pid="13" name="_dlc_DocIdUrl">
    <vt:lpwstr>https://cyfoethnaturiolcymru.sharepoint.com/teams/governance/Corporate-Planning/_layouts/15/DocIdRedir.aspx?ID=GOVE-50-152, GOVE-50-152</vt:lpwstr>
  </property>
</Properties>
</file>