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7BF7" w14:textId="77777777" w:rsidR="000369A1" w:rsidRPr="006F390D" w:rsidRDefault="000369A1" w:rsidP="00EB239B">
      <w:pPr>
        <w:pStyle w:val="Header"/>
        <w:tabs>
          <w:tab w:val="clear" w:pos="4513"/>
          <w:tab w:val="center" w:pos="4111"/>
        </w:tabs>
        <w:ind w:left="-284"/>
        <w:jc w:val="center"/>
        <w:rPr>
          <w:rFonts w:ascii="Arial" w:hAnsi="Arial" w:cs="Arial"/>
          <w:b/>
          <w:sz w:val="24"/>
          <w:szCs w:val="24"/>
          <w:u w:val="single"/>
        </w:rPr>
      </w:pPr>
    </w:p>
    <w:p w14:paraId="40359D5B" w14:textId="77777777" w:rsidR="000369A1" w:rsidRPr="006F390D" w:rsidRDefault="000369A1" w:rsidP="00EB239B">
      <w:pPr>
        <w:pStyle w:val="Header"/>
        <w:tabs>
          <w:tab w:val="clear" w:pos="4513"/>
          <w:tab w:val="center" w:pos="4111"/>
        </w:tabs>
        <w:ind w:left="-284"/>
        <w:jc w:val="center"/>
        <w:rPr>
          <w:rFonts w:ascii="Arial" w:hAnsi="Arial" w:cs="Arial"/>
          <w:b/>
          <w:sz w:val="24"/>
          <w:szCs w:val="24"/>
          <w:u w:val="single"/>
        </w:rPr>
      </w:pPr>
    </w:p>
    <w:p w14:paraId="3F6A77E9" w14:textId="6186A2DD" w:rsidR="00335EC5" w:rsidRDefault="00AF7846" w:rsidP="00EB239B">
      <w:pPr>
        <w:pStyle w:val="Header"/>
        <w:tabs>
          <w:tab w:val="clear" w:pos="4513"/>
          <w:tab w:val="center" w:pos="4111"/>
        </w:tabs>
        <w:ind w:left="-284"/>
        <w:jc w:val="center"/>
        <w:rPr>
          <w:rFonts w:ascii="Arial" w:hAnsi="Arial" w:cs="Arial"/>
          <w:b/>
          <w:color w:val="0091A5"/>
          <w:sz w:val="32"/>
          <w:szCs w:val="24"/>
        </w:rPr>
      </w:pPr>
      <w:r w:rsidRPr="000E3564">
        <w:rPr>
          <w:rFonts w:ascii="Arial" w:hAnsi="Arial" w:cs="Arial"/>
          <w:b/>
          <w:color w:val="0091A5"/>
          <w:sz w:val="32"/>
          <w:szCs w:val="24"/>
        </w:rPr>
        <w:t>Chair</w:t>
      </w:r>
      <w:r w:rsidR="0085467A">
        <w:rPr>
          <w:rFonts w:ascii="Arial" w:hAnsi="Arial" w:cs="Arial"/>
          <w:b/>
          <w:color w:val="0091A5"/>
          <w:sz w:val="32"/>
          <w:szCs w:val="24"/>
        </w:rPr>
        <w:t>’</w:t>
      </w:r>
      <w:r w:rsidRPr="000E3564">
        <w:rPr>
          <w:rFonts w:ascii="Arial" w:hAnsi="Arial" w:cs="Arial"/>
          <w:b/>
          <w:color w:val="0091A5"/>
          <w:sz w:val="32"/>
          <w:szCs w:val="24"/>
        </w:rPr>
        <w:t>s Board Report</w:t>
      </w:r>
    </w:p>
    <w:p w14:paraId="06DF7870" w14:textId="461C1E81" w:rsidR="002E50A0" w:rsidRPr="000E3564" w:rsidRDefault="002E50A0" w:rsidP="002E50A0">
      <w:pPr>
        <w:pStyle w:val="Header"/>
        <w:tabs>
          <w:tab w:val="clear" w:pos="4513"/>
          <w:tab w:val="center" w:pos="4111"/>
        </w:tabs>
        <w:ind w:left="-284"/>
        <w:rPr>
          <w:rFonts w:ascii="Arial" w:hAnsi="Arial" w:cs="Arial"/>
          <w:b/>
          <w:color w:val="0091A5"/>
          <w:sz w:val="32"/>
          <w:szCs w:val="24"/>
        </w:rPr>
      </w:pPr>
      <w:bookmarkStart w:id="0" w:name="_GoBack"/>
      <w:r>
        <w:rPr>
          <w:rFonts w:ascii="Arial" w:hAnsi="Arial" w:cs="Arial"/>
          <w:b/>
          <w:color w:val="0091A5"/>
          <w:sz w:val="32"/>
          <w:szCs w:val="24"/>
        </w:rPr>
        <w:t xml:space="preserve">NRW B </w:t>
      </w:r>
      <w:proofErr w:type="spellStart"/>
      <w:r>
        <w:rPr>
          <w:rFonts w:ascii="Arial" w:hAnsi="Arial" w:cs="Arial"/>
          <w:b/>
          <w:color w:val="0091A5"/>
          <w:sz w:val="32"/>
          <w:szCs w:val="24"/>
        </w:rPr>
        <w:t>B</w:t>
      </w:r>
      <w:proofErr w:type="spellEnd"/>
      <w:r>
        <w:rPr>
          <w:rFonts w:ascii="Arial" w:hAnsi="Arial" w:cs="Arial"/>
          <w:b/>
          <w:color w:val="0091A5"/>
          <w:sz w:val="32"/>
          <w:szCs w:val="24"/>
        </w:rPr>
        <w:t xml:space="preserve"> 10.17</w:t>
      </w:r>
    </w:p>
    <w:bookmarkEnd w:id="0"/>
    <w:p w14:paraId="3BA7F83F" w14:textId="77777777" w:rsidR="000E3564" w:rsidRPr="000E3564" w:rsidRDefault="000E3564" w:rsidP="00EB239B">
      <w:pPr>
        <w:pStyle w:val="Header"/>
        <w:tabs>
          <w:tab w:val="clear" w:pos="4513"/>
          <w:tab w:val="center" w:pos="4111"/>
        </w:tabs>
        <w:ind w:left="-284"/>
        <w:jc w:val="center"/>
        <w:rPr>
          <w:rFonts w:ascii="Arial" w:hAnsi="Arial" w:cs="Arial"/>
          <w:b/>
          <w:sz w:val="32"/>
          <w:szCs w:val="24"/>
          <w:u w:val="single"/>
        </w:rPr>
      </w:pPr>
    </w:p>
    <w:p w14:paraId="6E72ECE7" w14:textId="77777777" w:rsidR="00A60C49" w:rsidRPr="006F390D" w:rsidRDefault="00A60C49" w:rsidP="00EB239B">
      <w:pPr>
        <w:pStyle w:val="Header"/>
        <w:tabs>
          <w:tab w:val="clear" w:pos="4513"/>
          <w:tab w:val="center" w:pos="4111"/>
        </w:tabs>
        <w:ind w:left="-284"/>
        <w:jc w:val="center"/>
        <w:rPr>
          <w:rFonts w:ascii="Arial" w:hAnsi="Arial" w:cs="Arial"/>
          <w:b/>
          <w:sz w:val="24"/>
          <w:szCs w:val="24"/>
          <w:u w:val="single"/>
        </w:rPr>
      </w:pPr>
    </w:p>
    <w:p w14:paraId="2D88745C" w14:textId="7E631EF7" w:rsidR="00A60C49" w:rsidRPr="000E3564" w:rsidRDefault="00AF7846" w:rsidP="00AF7846">
      <w:pPr>
        <w:pStyle w:val="Header"/>
        <w:numPr>
          <w:ilvl w:val="0"/>
          <w:numId w:val="1"/>
        </w:numPr>
        <w:tabs>
          <w:tab w:val="clear" w:pos="4513"/>
          <w:tab w:val="center" w:pos="4111"/>
        </w:tabs>
        <w:rPr>
          <w:rFonts w:ascii="Arial" w:hAnsi="Arial" w:cs="Arial"/>
          <w:b/>
          <w:color w:val="0091A5"/>
          <w:sz w:val="24"/>
          <w:szCs w:val="24"/>
        </w:rPr>
      </w:pPr>
      <w:r w:rsidRPr="000E3564">
        <w:rPr>
          <w:rFonts w:ascii="Arial" w:hAnsi="Arial" w:cs="Arial"/>
          <w:b/>
          <w:color w:val="0091A5"/>
          <w:sz w:val="24"/>
          <w:szCs w:val="24"/>
        </w:rPr>
        <w:t>Meeting</w:t>
      </w:r>
      <w:r w:rsidR="000E3564" w:rsidRPr="000E3564">
        <w:rPr>
          <w:rFonts w:ascii="Arial" w:hAnsi="Arial" w:cs="Arial"/>
          <w:b/>
          <w:color w:val="0091A5"/>
          <w:sz w:val="24"/>
          <w:szCs w:val="24"/>
        </w:rPr>
        <w:t>s</w:t>
      </w:r>
      <w:r w:rsidRPr="000E3564">
        <w:rPr>
          <w:rFonts w:ascii="Arial" w:hAnsi="Arial" w:cs="Arial"/>
          <w:b/>
          <w:color w:val="0091A5"/>
          <w:sz w:val="24"/>
          <w:szCs w:val="24"/>
        </w:rPr>
        <w:t xml:space="preserve"> with external bodies</w:t>
      </w:r>
    </w:p>
    <w:p w14:paraId="35C160C2" w14:textId="77777777" w:rsidR="00AF7846" w:rsidRPr="006F390D" w:rsidRDefault="00AF7846" w:rsidP="00AF7846">
      <w:pPr>
        <w:pStyle w:val="Header"/>
        <w:tabs>
          <w:tab w:val="clear" w:pos="4513"/>
          <w:tab w:val="center" w:pos="4111"/>
        </w:tabs>
        <w:ind w:left="-284"/>
        <w:rPr>
          <w:rFonts w:ascii="Arial" w:hAnsi="Arial" w:cs="Arial"/>
          <w:b/>
          <w:sz w:val="24"/>
          <w:szCs w:val="24"/>
        </w:rPr>
      </w:pPr>
    </w:p>
    <w:tbl>
      <w:tblPr>
        <w:tblStyle w:val="TableGrid"/>
        <w:tblW w:w="9640" w:type="dxa"/>
        <w:tblInd w:w="-5" w:type="dxa"/>
        <w:tblLook w:val="04A0" w:firstRow="1" w:lastRow="0" w:firstColumn="1" w:lastColumn="0" w:noHBand="0" w:noVBand="1"/>
      </w:tblPr>
      <w:tblGrid>
        <w:gridCol w:w="1701"/>
        <w:gridCol w:w="3969"/>
        <w:gridCol w:w="3970"/>
      </w:tblGrid>
      <w:tr w:rsidR="007466FF" w:rsidRPr="006F390D" w14:paraId="20D5B090" w14:textId="77777777" w:rsidTr="00C40D2F">
        <w:tc>
          <w:tcPr>
            <w:tcW w:w="1701" w:type="dxa"/>
            <w:shd w:val="clear" w:color="auto" w:fill="BFBFBF" w:themeFill="background1" w:themeFillShade="BF"/>
            <w:vAlign w:val="center"/>
          </w:tcPr>
          <w:p w14:paraId="20D5B08C" w14:textId="77777777" w:rsidR="007466FF" w:rsidRPr="006F390D" w:rsidRDefault="007466FF" w:rsidP="00394158">
            <w:pPr>
              <w:jc w:val="center"/>
              <w:rPr>
                <w:rFonts w:ascii="Arial" w:hAnsi="Arial" w:cs="Arial"/>
                <w:sz w:val="24"/>
                <w:szCs w:val="24"/>
              </w:rPr>
            </w:pPr>
            <w:r w:rsidRPr="006F390D">
              <w:rPr>
                <w:rFonts w:ascii="Arial" w:hAnsi="Arial" w:cs="Arial"/>
                <w:sz w:val="24"/>
                <w:szCs w:val="24"/>
              </w:rPr>
              <w:t>Date of meeting</w:t>
            </w:r>
          </w:p>
        </w:tc>
        <w:tc>
          <w:tcPr>
            <w:tcW w:w="3969" w:type="dxa"/>
            <w:shd w:val="clear" w:color="auto" w:fill="BFBFBF" w:themeFill="background1" w:themeFillShade="BF"/>
            <w:vAlign w:val="center"/>
          </w:tcPr>
          <w:p w14:paraId="20D5B08D" w14:textId="77777777" w:rsidR="007466FF" w:rsidRPr="006F390D" w:rsidRDefault="007466FF" w:rsidP="00394158">
            <w:pPr>
              <w:jc w:val="center"/>
              <w:rPr>
                <w:rFonts w:ascii="Arial" w:hAnsi="Arial" w:cs="Arial"/>
                <w:sz w:val="24"/>
                <w:szCs w:val="24"/>
              </w:rPr>
            </w:pPr>
            <w:r w:rsidRPr="006F390D">
              <w:rPr>
                <w:rFonts w:ascii="Arial" w:hAnsi="Arial" w:cs="Arial"/>
                <w:sz w:val="24"/>
                <w:szCs w:val="24"/>
              </w:rPr>
              <w:t>Meeting with / Event</w:t>
            </w:r>
          </w:p>
        </w:tc>
        <w:tc>
          <w:tcPr>
            <w:tcW w:w="3970" w:type="dxa"/>
            <w:shd w:val="clear" w:color="auto" w:fill="BFBFBF" w:themeFill="background1" w:themeFillShade="BF"/>
            <w:vAlign w:val="center"/>
          </w:tcPr>
          <w:p w14:paraId="20D5B08E" w14:textId="392C4E01" w:rsidR="007466FF" w:rsidRPr="006F390D" w:rsidRDefault="00C40D2F" w:rsidP="00394158">
            <w:pPr>
              <w:jc w:val="center"/>
              <w:rPr>
                <w:rFonts w:ascii="Arial" w:hAnsi="Arial" w:cs="Arial"/>
                <w:sz w:val="24"/>
                <w:szCs w:val="24"/>
              </w:rPr>
            </w:pPr>
            <w:r w:rsidRPr="006F390D">
              <w:rPr>
                <w:rFonts w:ascii="Arial" w:hAnsi="Arial" w:cs="Arial"/>
                <w:sz w:val="24"/>
                <w:szCs w:val="24"/>
              </w:rPr>
              <w:t>Notes</w:t>
            </w:r>
          </w:p>
        </w:tc>
      </w:tr>
      <w:tr w:rsidR="006A7255" w:rsidRPr="006F390D" w14:paraId="79BA5AEA" w14:textId="77777777" w:rsidTr="006A7255">
        <w:tc>
          <w:tcPr>
            <w:tcW w:w="1701" w:type="dxa"/>
            <w:shd w:val="clear" w:color="auto" w:fill="auto"/>
            <w:vAlign w:val="center"/>
          </w:tcPr>
          <w:p w14:paraId="262DEFE8" w14:textId="11245725" w:rsidR="006A7255" w:rsidRPr="006F390D" w:rsidRDefault="006A7255" w:rsidP="0043360B">
            <w:pPr>
              <w:rPr>
                <w:rFonts w:ascii="Arial" w:hAnsi="Arial" w:cs="Arial"/>
                <w:sz w:val="24"/>
                <w:szCs w:val="24"/>
              </w:rPr>
            </w:pPr>
            <w:r>
              <w:rPr>
                <w:rFonts w:ascii="Arial" w:hAnsi="Arial" w:cs="Arial"/>
                <w:sz w:val="24"/>
                <w:szCs w:val="24"/>
              </w:rPr>
              <w:t>14</w:t>
            </w:r>
            <w:r>
              <w:rPr>
                <w:rFonts w:ascii="Arial" w:hAnsi="Arial" w:cs="Arial"/>
                <w:sz w:val="24"/>
                <w:szCs w:val="24"/>
                <w:vertAlign w:val="superscript"/>
              </w:rPr>
              <w:t xml:space="preserve"> </w:t>
            </w:r>
            <w:r>
              <w:rPr>
                <w:rFonts w:ascii="Arial" w:hAnsi="Arial" w:cs="Arial"/>
                <w:sz w:val="24"/>
                <w:szCs w:val="24"/>
              </w:rPr>
              <w:t>December</w:t>
            </w:r>
          </w:p>
        </w:tc>
        <w:tc>
          <w:tcPr>
            <w:tcW w:w="3969" w:type="dxa"/>
            <w:shd w:val="clear" w:color="auto" w:fill="auto"/>
            <w:vAlign w:val="center"/>
          </w:tcPr>
          <w:p w14:paraId="4B5951CD" w14:textId="696F3344" w:rsidR="006A7255" w:rsidRPr="006F390D" w:rsidRDefault="006A7255" w:rsidP="0043360B">
            <w:pPr>
              <w:rPr>
                <w:rFonts w:ascii="Arial" w:hAnsi="Arial" w:cs="Arial"/>
                <w:sz w:val="24"/>
                <w:szCs w:val="24"/>
              </w:rPr>
            </w:pPr>
            <w:r>
              <w:rPr>
                <w:rFonts w:ascii="Arial" w:hAnsi="Arial" w:cs="Arial"/>
                <w:sz w:val="24"/>
                <w:szCs w:val="24"/>
              </w:rPr>
              <w:t>Dwr Cymru &amp; NRW – Chair &amp; CEO meeting</w:t>
            </w:r>
          </w:p>
        </w:tc>
        <w:tc>
          <w:tcPr>
            <w:tcW w:w="3970" w:type="dxa"/>
            <w:shd w:val="clear" w:color="auto" w:fill="auto"/>
            <w:vAlign w:val="center"/>
          </w:tcPr>
          <w:p w14:paraId="3CA3F9FE" w14:textId="20521D35" w:rsidR="006A7255" w:rsidRPr="00AF7846" w:rsidRDefault="006A7255" w:rsidP="0043360B">
            <w:pPr>
              <w:rPr>
                <w:rFonts w:ascii="Arial" w:hAnsi="Arial" w:cs="Arial"/>
                <w:sz w:val="24"/>
                <w:szCs w:val="24"/>
                <w:lang w:val="en"/>
              </w:rPr>
            </w:pPr>
            <w:r>
              <w:rPr>
                <w:rFonts w:ascii="Arial" w:hAnsi="Arial" w:cs="Arial"/>
                <w:sz w:val="24"/>
                <w:szCs w:val="24"/>
                <w:lang w:val="en"/>
              </w:rPr>
              <w:t>Meeting with Alistair Lyons (Chairman) and Chris Jones (CEO) of Dŵr Cymru. The meeting served as in introduction to the new chair as well as an opportunity to review working arrangements between DCWW and NRW</w:t>
            </w:r>
            <w:r w:rsidR="00797CF3">
              <w:rPr>
                <w:rFonts w:ascii="Arial" w:hAnsi="Arial" w:cs="Arial"/>
                <w:sz w:val="24"/>
                <w:szCs w:val="24"/>
                <w:lang w:val="en"/>
              </w:rPr>
              <w:t>.</w:t>
            </w:r>
          </w:p>
        </w:tc>
      </w:tr>
      <w:tr w:rsidR="006A7255" w:rsidRPr="006F390D" w14:paraId="1CD203FC" w14:textId="77777777" w:rsidTr="006A7255">
        <w:tc>
          <w:tcPr>
            <w:tcW w:w="1701" w:type="dxa"/>
            <w:vMerge w:val="restart"/>
            <w:shd w:val="clear" w:color="auto" w:fill="auto"/>
            <w:vAlign w:val="center"/>
          </w:tcPr>
          <w:p w14:paraId="07929719" w14:textId="76F8FF9C" w:rsidR="006A7255" w:rsidRDefault="006A7255" w:rsidP="0043360B">
            <w:pPr>
              <w:rPr>
                <w:rFonts w:ascii="Arial" w:hAnsi="Arial" w:cs="Arial"/>
                <w:sz w:val="24"/>
                <w:szCs w:val="24"/>
              </w:rPr>
            </w:pPr>
            <w:r>
              <w:rPr>
                <w:rFonts w:ascii="Arial" w:hAnsi="Arial" w:cs="Arial"/>
                <w:sz w:val="24"/>
                <w:szCs w:val="24"/>
              </w:rPr>
              <w:t>19 December</w:t>
            </w:r>
          </w:p>
        </w:tc>
        <w:tc>
          <w:tcPr>
            <w:tcW w:w="3969" w:type="dxa"/>
            <w:shd w:val="clear" w:color="auto" w:fill="auto"/>
            <w:vAlign w:val="center"/>
          </w:tcPr>
          <w:p w14:paraId="1DBB4FBC" w14:textId="4972FD5B" w:rsidR="006A7255" w:rsidRDefault="006A7255" w:rsidP="0043360B">
            <w:pPr>
              <w:rPr>
                <w:rFonts w:ascii="Arial" w:hAnsi="Arial" w:cs="Arial"/>
                <w:sz w:val="24"/>
                <w:szCs w:val="24"/>
              </w:rPr>
            </w:pPr>
            <w:r>
              <w:rPr>
                <w:rFonts w:ascii="Arial" w:hAnsi="Arial" w:cs="Arial"/>
                <w:sz w:val="24"/>
                <w:szCs w:val="24"/>
              </w:rPr>
              <w:t>Cabinet Secretary Flood Centre visit</w:t>
            </w:r>
          </w:p>
        </w:tc>
        <w:tc>
          <w:tcPr>
            <w:tcW w:w="3970" w:type="dxa"/>
            <w:shd w:val="clear" w:color="auto" w:fill="auto"/>
            <w:vAlign w:val="center"/>
          </w:tcPr>
          <w:p w14:paraId="35EE94DF" w14:textId="0522F1F9" w:rsidR="006A7255" w:rsidRDefault="006A7255" w:rsidP="0043360B">
            <w:pPr>
              <w:rPr>
                <w:rFonts w:ascii="Arial" w:hAnsi="Arial" w:cs="Arial"/>
                <w:sz w:val="24"/>
                <w:szCs w:val="24"/>
                <w:lang w:val="en"/>
              </w:rPr>
            </w:pPr>
            <w:r>
              <w:rPr>
                <w:rFonts w:ascii="Arial" w:hAnsi="Arial" w:cs="Arial"/>
                <w:sz w:val="24"/>
                <w:szCs w:val="24"/>
                <w:lang w:val="en"/>
              </w:rPr>
              <w:t>The Cabinet Secretary visited NRW’s Flood Centre in Ty Cambria, following correspondence on NRW’s preparedness for winter floods. Emyr</w:t>
            </w:r>
            <w:r w:rsidR="0085467A">
              <w:rPr>
                <w:rFonts w:ascii="Arial" w:hAnsi="Arial" w:cs="Arial"/>
                <w:sz w:val="24"/>
                <w:szCs w:val="24"/>
                <w:lang w:val="en"/>
              </w:rPr>
              <w:t xml:space="preserve"> Roberts</w:t>
            </w:r>
            <w:r>
              <w:rPr>
                <w:rFonts w:ascii="Arial" w:hAnsi="Arial" w:cs="Arial"/>
                <w:sz w:val="24"/>
                <w:szCs w:val="24"/>
                <w:lang w:val="en"/>
              </w:rPr>
              <w:t>, Ceri Davies and Jeremy Parr were in attendance.</w:t>
            </w:r>
          </w:p>
        </w:tc>
      </w:tr>
      <w:tr w:rsidR="006A7255" w:rsidRPr="006F390D" w14:paraId="39721F71" w14:textId="77777777" w:rsidTr="006A7255">
        <w:tc>
          <w:tcPr>
            <w:tcW w:w="1701" w:type="dxa"/>
            <w:vMerge/>
            <w:shd w:val="clear" w:color="auto" w:fill="auto"/>
            <w:vAlign w:val="center"/>
          </w:tcPr>
          <w:p w14:paraId="1F418C6D" w14:textId="77777777" w:rsidR="006A7255" w:rsidRDefault="006A7255" w:rsidP="0043360B">
            <w:pPr>
              <w:rPr>
                <w:rFonts w:ascii="Arial" w:hAnsi="Arial" w:cs="Arial"/>
                <w:sz w:val="24"/>
                <w:szCs w:val="24"/>
              </w:rPr>
            </w:pPr>
          </w:p>
        </w:tc>
        <w:tc>
          <w:tcPr>
            <w:tcW w:w="3969" w:type="dxa"/>
            <w:shd w:val="clear" w:color="auto" w:fill="auto"/>
            <w:vAlign w:val="center"/>
          </w:tcPr>
          <w:p w14:paraId="30B4F722" w14:textId="69B99F94" w:rsidR="006A7255" w:rsidRDefault="006A7255" w:rsidP="0043360B">
            <w:pPr>
              <w:rPr>
                <w:rFonts w:ascii="Arial" w:hAnsi="Arial" w:cs="Arial"/>
                <w:sz w:val="24"/>
                <w:szCs w:val="24"/>
              </w:rPr>
            </w:pPr>
            <w:r>
              <w:rPr>
                <w:rFonts w:ascii="Arial" w:hAnsi="Arial" w:cs="Arial"/>
                <w:sz w:val="24"/>
                <w:szCs w:val="24"/>
              </w:rPr>
              <w:t>Cabinet Secretary Roundtable meeting</w:t>
            </w:r>
          </w:p>
        </w:tc>
        <w:tc>
          <w:tcPr>
            <w:tcW w:w="3970" w:type="dxa"/>
            <w:shd w:val="clear" w:color="auto" w:fill="auto"/>
            <w:vAlign w:val="center"/>
          </w:tcPr>
          <w:p w14:paraId="29799C69" w14:textId="635E1EA5" w:rsidR="006A7255" w:rsidRDefault="006A7255" w:rsidP="0043360B">
            <w:pPr>
              <w:rPr>
                <w:rFonts w:ascii="Arial" w:hAnsi="Arial" w:cs="Arial"/>
                <w:sz w:val="24"/>
                <w:szCs w:val="24"/>
                <w:lang w:val="en"/>
              </w:rPr>
            </w:pPr>
            <w:r>
              <w:rPr>
                <w:rFonts w:ascii="Arial" w:hAnsi="Arial" w:cs="Arial"/>
                <w:sz w:val="24"/>
                <w:szCs w:val="24"/>
                <w:lang w:val="en"/>
              </w:rPr>
              <w:t>A further meeting to discuss</w:t>
            </w:r>
            <w:r w:rsidR="00F56C9C">
              <w:rPr>
                <w:rFonts w:ascii="Arial" w:hAnsi="Arial" w:cs="Arial"/>
                <w:sz w:val="24"/>
                <w:szCs w:val="24"/>
                <w:lang w:val="en"/>
              </w:rPr>
              <w:t xml:space="preserve"> outcomes of a Workshop on Brexit and the Natural Resources Policy Consultation.</w:t>
            </w:r>
          </w:p>
        </w:tc>
      </w:tr>
      <w:tr w:rsidR="00F56C9C" w:rsidRPr="006F390D" w14:paraId="5632846A" w14:textId="77777777" w:rsidTr="006A7255">
        <w:tc>
          <w:tcPr>
            <w:tcW w:w="1701" w:type="dxa"/>
            <w:shd w:val="clear" w:color="auto" w:fill="auto"/>
            <w:vAlign w:val="center"/>
          </w:tcPr>
          <w:p w14:paraId="18D69A43" w14:textId="6B0EAC86" w:rsidR="00F56C9C" w:rsidRDefault="00F56C9C" w:rsidP="0043360B">
            <w:pPr>
              <w:rPr>
                <w:rFonts w:ascii="Arial" w:hAnsi="Arial" w:cs="Arial"/>
                <w:sz w:val="24"/>
                <w:szCs w:val="24"/>
              </w:rPr>
            </w:pPr>
            <w:r>
              <w:rPr>
                <w:rFonts w:ascii="Arial" w:hAnsi="Arial" w:cs="Arial"/>
                <w:sz w:val="24"/>
                <w:szCs w:val="24"/>
              </w:rPr>
              <w:t>11 January</w:t>
            </w:r>
          </w:p>
        </w:tc>
        <w:tc>
          <w:tcPr>
            <w:tcW w:w="3969" w:type="dxa"/>
            <w:shd w:val="clear" w:color="auto" w:fill="auto"/>
            <w:vAlign w:val="center"/>
          </w:tcPr>
          <w:p w14:paraId="7BE8BF53" w14:textId="2CFD7E9A" w:rsidR="00F56C9C" w:rsidRDefault="00F56C9C" w:rsidP="0043360B">
            <w:pPr>
              <w:rPr>
                <w:rFonts w:ascii="Arial" w:hAnsi="Arial" w:cs="Arial"/>
                <w:sz w:val="24"/>
                <w:szCs w:val="24"/>
              </w:rPr>
            </w:pPr>
            <w:r>
              <w:rPr>
                <w:rFonts w:ascii="Arial" w:hAnsi="Arial" w:cs="Arial"/>
                <w:sz w:val="24"/>
                <w:szCs w:val="24"/>
              </w:rPr>
              <w:t>Monthly Meeting with Cabinet Secretary</w:t>
            </w:r>
          </w:p>
        </w:tc>
        <w:tc>
          <w:tcPr>
            <w:tcW w:w="3970" w:type="dxa"/>
            <w:shd w:val="clear" w:color="auto" w:fill="auto"/>
            <w:vAlign w:val="center"/>
          </w:tcPr>
          <w:p w14:paraId="2B00BBD4" w14:textId="492F3AFC" w:rsidR="00F56C9C" w:rsidRDefault="00F56C9C" w:rsidP="0085467A">
            <w:pPr>
              <w:rPr>
                <w:rFonts w:ascii="Arial" w:hAnsi="Arial" w:cs="Arial"/>
                <w:sz w:val="24"/>
                <w:szCs w:val="24"/>
                <w:lang w:val="en"/>
              </w:rPr>
            </w:pPr>
            <w:r w:rsidRPr="006F6967">
              <w:rPr>
                <w:rFonts w:ascii="Arial" w:hAnsi="Arial" w:cs="Arial"/>
                <w:sz w:val="24"/>
                <w:szCs w:val="24"/>
                <w:lang w:val="en"/>
              </w:rPr>
              <w:t xml:space="preserve">Monthly meeting with Cabinet Secretary. </w:t>
            </w:r>
          </w:p>
        </w:tc>
      </w:tr>
      <w:tr w:rsidR="00F56C9C" w:rsidRPr="006F390D" w14:paraId="5D96BCDC" w14:textId="77777777" w:rsidTr="006A7255">
        <w:tc>
          <w:tcPr>
            <w:tcW w:w="1701" w:type="dxa"/>
            <w:shd w:val="clear" w:color="auto" w:fill="auto"/>
            <w:vAlign w:val="center"/>
          </w:tcPr>
          <w:p w14:paraId="4FE18F5F" w14:textId="7AD838E2" w:rsidR="00F56C9C" w:rsidRDefault="00F56C9C" w:rsidP="0043360B">
            <w:pPr>
              <w:rPr>
                <w:rFonts w:ascii="Arial" w:hAnsi="Arial" w:cs="Arial"/>
                <w:sz w:val="24"/>
                <w:szCs w:val="24"/>
              </w:rPr>
            </w:pPr>
            <w:r>
              <w:rPr>
                <w:rFonts w:ascii="Arial" w:hAnsi="Arial" w:cs="Arial"/>
                <w:sz w:val="24"/>
                <w:szCs w:val="24"/>
              </w:rPr>
              <w:t>24 January</w:t>
            </w:r>
          </w:p>
        </w:tc>
        <w:tc>
          <w:tcPr>
            <w:tcW w:w="3969" w:type="dxa"/>
            <w:shd w:val="clear" w:color="auto" w:fill="auto"/>
            <w:vAlign w:val="center"/>
          </w:tcPr>
          <w:p w14:paraId="1B46206E" w14:textId="540B24B2" w:rsidR="00F56C9C" w:rsidRDefault="00F56C9C" w:rsidP="0043360B">
            <w:pPr>
              <w:rPr>
                <w:rFonts w:ascii="Arial" w:hAnsi="Arial" w:cs="Arial"/>
                <w:sz w:val="24"/>
                <w:szCs w:val="24"/>
              </w:rPr>
            </w:pPr>
            <w:r>
              <w:rPr>
                <w:rFonts w:ascii="Arial" w:hAnsi="Arial" w:cs="Arial"/>
                <w:sz w:val="24"/>
                <w:szCs w:val="24"/>
              </w:rPr>
              <w:t>FUW Breakfast</w:t>
            </w:r>
          </w:p>
        </w:tc>
        <w:tc>
          <w:tcPr>
            <w:tcW w:w="3970" w:type="dxa"/>
            <w:shd w:val="clear" w:color="auto" w:fill="auto"/>
            <w:vAlign w:val="center"/>
          </w:tcPr>
          <w:p w14:paraId="6C56EB88" w14:textId="08D8367F" w:rsidR="00F56C9C" w:rsidRDefault="00F56C9C" w:rsidP="0043360B">
            <w:pPr>
              <w:rPr>
                <w:rFonts w:ascii="Arial" w:hAnsi="Arial" w:cs="Arial"/>
                <w:sz w:val="24"/>
                <w:szCs w:val="24"/>
                <w:lang w:val="en"/>
              </w:rPr>
            </w:pPr>
            <w:r>
              <w:rPr>
                <w:rFonts w:ascii="Arial" w:hAnsi="Arial" w:cs="Arial"/>
                <w:sz w:val="24"/>
                <w:szCs w:val="24"/>
                <w:lang w:val="en"/>
              </w:rPr>
              <w:t xml:space="preserve">FUW Breakfast event with Cabinet Secretary, launching </w:t>
            </w:r>
            <w:r w:rsidRPr="00F56C9C">
              <w:rPr>
                <w:rFonts w:ascii="Arial" w:hAnsi="Arial" w:cs="Arial"/>
                <w:sz w:val="24"/>
                <w:szCs w:val="24"/>
                <w:lang w:val="en"/>
              </w:rPr>
              <w:t xml:space="preserve">Farming </w:t>
            </w:r>
            <w:proofErr w:type="spellStart"/>
            <w:r w:rsidRPr="00F56C9C">
              <w:rPr>
                <w:rFonts w:ascii="Arial" w:hAnsi="Arial" w:cs="Arial"/>
                <w:sz w:val="24"/>
                <w:szCs w:val="24"/>
                <w:lang w:val="en"/>
              </w:rPr>
              <w:t>Connect’s</w:t>
            </w:r>
            <w:proofErr w:type="spellEnd"/>
            <w:r w:rsidRPr="00F56C9C">
              <w:rPr>
                <w:rFonts w:ascii="Arial" w:hAnsi="Arial" w:cs="Arial"/>
                <w:sz w:val="24"/>
                <w:szCs w:val="24"/>
                <w:lang w:val="en"/>
              </w:rPr>
              <w:t xml:space="preserve"> flagship personal development </w:t>
            </w:r>
            <w:proofErr w:type="spellStart"/>
            <w:r w:rsidRPr="00F56C9C">
              <w:rPr>
                <w:rFonts w:ascii="Arial" w:hAnsi="Arial" w:cs="Arial"/>
                <w:sz w:val="24"/>
                <w:szCs w:val="24"/>
                <w:lang w:val="en"/>
              </w:rPr>
              <w:t>programme</w:t>
            </w:r>
            <w:proofErr w:type="spellEnd"/>
            <w:r w:rsidRPr="00F56C9C">
              <w:rPr>
                <w:rFonts w:ascii="Arial" w:hAnsi="Arial" w:cs="Arial"/>
                <w:sz w:val="24"/>
                <w:szCs w:val="24"/>
                <w:lang w:val="en"/>
              </w:rPr>
              <w:t xml:space="preserve"> </w:t>
            </w:r>
            <w:proofErr w:type="spellStart"/>
            <w:r w:rsidRPr="00F56C9C">
              <w:rPr>
                <w:rFonts w:ascii="Arial" w:hAnsi="Arial" w:cs="Arial"/>
                <w:sz w:val="24"/>
                <w:szCs w:val="24"/>
                <w:lang w:val="en"/>
              </w:rPr>
              <w:t>Agri</w:t>
            </w:r>
            <w:proofErr w:type="spellEnd"/>
            <w:r w:rsidRPr="00F56C9C">
              <w:rPr>
                <w:rFonts w:ascii="Arial" w:hAnsi="Arial" w:cs="Arial"/>
                <w:sz w:val="24"/>
                <w:szCs w:val="24"/>
                <w:lang w:val="en"/>
              </w:rPr>
              <w:t xml:space="preserve"> Academy 2017.</w:t>
            </w:r>
          </w:p>
        </w:tc>
      </w:tr>
    </w:tbl>
    <w:p w14:paraId="20D5B0DC" w14:textId="77777777" w:rsidR="00045986" w:rsidRDefault="00045986">
      <w:pPr>
        <w:rPr>
          <w:rFonts w:ascii="Arial" w:hAnsi="Arial" w:cs="Arial"/>
          <w:sz w:val="24"/>
          <w:szCs w:val="24"/>
        </w:rPr>
      </w:pPr>
    </w:p>
    <w:p w14:paraId="3FEF8D46" w14:textId="0F0841E0" w:rsidR="006A7255" w:rsidRPr="006A7255" w:rsidRDefault="006A7255" w:rsidP="006A7255">
      <w:pPr>
        <w:pStyle w:val="ListParagraph"/>
        <w:numPr>
          <w:ilvl w:val="0"/>
          <w:numId w:val="1"/>
        </w:numPr>
        <w:rPr>
          <w:rFonts w:ascii="Arial" w:hAnsi="Arial" w:cs="Arial"/>
          <w:b/>
          <w:color w:val="0091A5"/>
          <w:sz w:val="24"/>
          <w:szCs w:val="24"/>
        </w:rPr>
      </w:pPr>
      <w:r w:rsidRPr="006A7255">
        <w:rPr>
          <w:rFonts w:ascii="Arial" w:hAnsi="Arial" w:cs="Arial"/>
          <w:b/>
          <w:color w:val="0091A5"/>
          <w:sz w:val="24"/>
          <w:szCs w:val="24"/>
        </w:rPr>
        <w:t>NRW Board Objectives</w:t>
      </w:r>
    </w:p>
    <w:p w14:paraId="640B8F25" w14:textId="6F6A2984" w:rsidR="006A7255" w:rsidRDefault="00F56C9C">
      <w:pPr>
        <w:rPr>
          <w:rFonts w:ascii="Arial" w:hAnsi="Arial" w:cs="Arial"/>
          <w:sz w:val="24"/>
          <w:szCs w:val="24"/>
        </w:rPr>
      </w:pPr>
      <w:r>
        <w:rPr>
          <w:rFonts w:ascii="Arial" w:hAnsi="Arial" w:cs="Arial"/>
          <w:sz w:val="24"/>
          <w:szCs w:val="24"/>
        </w:rPr>
        <w:t>During the month of December</w:t>
      </w:r>
      <w:r w:rsidR="0085467A">
        <w:rPr>
          <w:rFonts w:ascii="Arial" w:hAnsi="Arial" w:cs="Arial"/>
          <w:sz w:val="24"/>
          <w:szCs w:val="24"/>
        </w:rPr>
        <w:t xml:space="preserve"> and following a review of the Board’s effectiveness, facilitated by </w:t>
      </w:r>
      <w:proofErr w:type="spellStart"/>
      <w:r w:rsidR="0085467A">
        <w:rPr>
          <w:rFonts w:ascii="Arial" w:hAnsi="Arial" w:cs="Arial"/>
          <w:sz w:val="24"/>
          <w:szCs w:val="24"/>
        </w:rPr>
        <w:t>Academi</w:t>
      </w:r>
      <w:proofErr w:type="spellEnd"/>
      <w:r w:rsidR="0085467A">
        <w:rPr>
          <w:rFonts w:ascii="Arial" w:hAnsi="Arial" w:cs="Arial"/>
          <w:sz w:val="24"/>
          <w:szCs w:val="24"/>
        </w:rPr>
        <w:t xml:space="preserve"> Wales</w:t>
      </w:r>
      <w:r w:rsidR="006A7255">
        <w:rPr>
          <w:rFonts w:ascii="Arial" w:hAnsi="Arial" w:cs="Arial"/>
          <w:sz w:val="24"/>
          <w:szCs w:val="24"/>
        </w:rPr>
        <w:t>, Board Member</w:t>
      </w:r>
      <w:r w:rsidR="0085467A">
        <w:rPr>
          <w:rFonts w:ascii="Arial" w:hAnsi="Arial" w:cs="Arial"/>
          <w:sz w:val="24"/>
          <w:szCs w:val="24"/>
        </w:rPr>
        <w:t>s’</w:t>
      </w:r>
      <w:r w:rsidR="006A7255">
        <w:rPr>
          <w:rFonts w:ascii="Arial" w:hAnsi="Arial" w:cs="Arial"/>
          <w:sz w:val="24"/>
          <w:szCs w:val="24"/>
        </w:rPr>
        <w:t xml:space="preserve"> objectives </w:t>
      </w:r>
      <w:r w:rsidR="0085467A">
        <w:rPr>
          <w:rFonts w:ascii="Arial" w:hAnsi="Arial" w:cs="Arial"/>
          <w:sz w:val="24"/>
          <w:szCs w:val="24"/>
        </w:rPr>
        <w:t xml:space="preserve">were </w:t>
      </w:r>
      <w:r>
        <w:rPr>
          <w:rFonts w:ascii="Arial" w:hAnsi="Arial" w:cs="Arial"/>
          <w:sz w:val="24"/>
          <w:szCs w:val="24"/>
        </w:rPr>
        <w:t>individually</w:t>
      </w:r>
      <w:r w:rsidR="006A7255">
        <w:rPr>
          <w:rFonts w:ascii="Arial" w:hAnsi="Arial" w:cs="Arial"/>
          <w:sz w:val="24"/>
          <w:szCs w:val="24"/>
        </w:rPr>
        <w:t xml:space="preserve"> </w:t>
      </w:r>
      <w:r w:rsidR="0085467A">
        <w:rPr>
          <w:rFonts w:ascii="Arial" w:hAnsi="Arial" w:cs="Arial"/>
          <w:sz w:val="24"/>
          <w:szCs w:val="24"/>
        </w:rPr>
        <w:t xml:space="preserve">reviewed and updated.  </w:t>
      </w:r>
    </w:p>
    <w:sectPr w:rsidR="006A7255" w:rsidSect="006F390D">
      <w:headerReference w:type="default" r:id="rId12"/>
      <w:footerReference w:type="default" r:id="rId13"/>
      <w:pgSz w:w="11906" w:h="16838"/>
      <w:pgMar w:top="2552" w:right="1440" w:bottom="1985" w:left="1440"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87788" w14:textId="77777777" w:rsidR="00DA7C80" w:rsidRDefault="00DA7C80" w:rsidP="00394158">
      <w:pPr>
        <w:spacing w:after="0" w:line="240" w:lineRule="auto"/>
      </w:pPr>
      <w:r>
        <w:separator/>
      </w:r>
    </w:p>
  </w:endnote>
  <w:endnote w:type="continuationSeparator" w:id="0">
    <w:p w14:paraId="3CF6B098" w14:textId="77777777" w:rsidR="00DA7C80" w:rsidRDefault="00DA7C80" w:rsidP="0039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78A56" w14:textId="22C380FD" w:rsidR="00335EC5" w:rsidRDefault="006F6967" w:rsidP="00335EC5">
    <w:pPr>
      <w:pStyle w:val="Footer"/>
    </w:pPr>
    <w:r>
      <w:t>January 2017</w:t>
    </w:r>
    <w:r w:rsidR="00335EC5">
      <w:tab/>
    </w:r>
    <w:r>
      <w:tab/>
    </w:r>
    <w:r w:rsidR="00335EC5">
      <w:t>Diane McCrea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51AF2" w14:textId="77777777" w:rsidR="00DA7C80" w:rsidRDefault="00DA7C80" w:rsidP="00394158">
      <w:pPr>
        <w:spacing w:after="0" w:line="240" w:lineRule="auto"/>
      </w:pPr>
      <w:r>
        <w:separator/>
      </w:r>
    </w:p>
  </w:footnote>
  <w:footnote w:type="continuationSeparator" w:id="0">
    <w:p w14:paraId="46EAEAB9" w14:textId="77777777" w:rsidR="00DA7C80" w:rsidRDefault="00DA7C80" w:rsidP="0039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E380" w14:textId="77777777" w:rsidR="000E3564" w:rsidRPr="000E3564" w:rsidRDefault="000E3564" w:rsidP="000E3564">
    <w:pPr>
      <w:jc w:val="right"/>
      <w:rPr>
        <w:rFonts w:ascii="Arial" w:hAnsi="Arial" w:cs="Arial"/>
        <w:color w:val="0091A5"/>
        <w:sz w:val="96"/>
        <w:szCs w:val="96"/>
      </w:rPr>
    </w:pPr>
    <w:r w:rsidRPr="000E3564">
      <w:rPr>
        <w:rFonts w:ascii="Arial" w:hAnsi="Arial" w:cs="Arial"/>
        <w:color w:val="0091A5"/>
        <w:sz w:val="96"/>
        <w:szCs w:val="96"/>
      </w:rPr>
      <w:t>Briefing</w:t>
    </w:r>
  </w:p>
  <w:p w14:paraId="4CD4D534" w14:textId="062C1EA6" w:rsidR="00335EC5" w:rsidRDefault="00335EC5">
    <w:pPr>
      <w:pStyle w:val="Header"/>
    </w:pPr>
    <w:r>
      <w:rPr>
        <w:noProof/>
        <w:lang w:eastAsia="en-GB"/>
      </w:rPr>
      <w:drawing>
        <wp:anchor distT="0" distB="0" distL="114300" distR="114300" simplePos="0" relativeHeight="251659264" behindDoc="0" locked="0" layoutInCell="1" allowOverlap="1" wp14:anchorId="65A0737C" wp14:editId="263F391C">
          <wp:simplePos x="0" y="0"/>
          <wp:positionH relativeFrom="page">
            <wp:posOffset>247650</wp:posOffset>
          </wp:positionH>
          <wp:positionV relativeFrom="page">
            <wp:posOffset>201295</wp:posOffset>
          </wp:positionV>
          <wp:extent cx="1800225" cy="1238250"/>
          <wp:effectExtent l="19050" t="0" r="9525" b="0"/>
          <wp:wrapTight wrapText="bothSides">
            <wp:wrapPolygon edited="0">
              <wp:start x="-229" y="0"/>
              <wp:lineTo x="-229" y="21268"/>
              <wp:lineTo x="21714" y="21268"/>
              <wp:lineTo x="21714" y="0"/>
              <wp:lineTo x="-229" y="0"/>
            </wp:wrapPolygon>
          </wp:wrapTight>
          <wp:docPr id="28" name="Picture 28"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EC7"/>
    <w:multiLevelType w:val="hybridMultilevel"/>
    <w:tmpl w:val="B9348498"/>
    <w:lvl w:ilvl="0" w:tplc="546E597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49"/>
    <w:rsid w:val="000369A1"/>
    <w:rsid w:val="00045543"/>
    <w:rsid w:val="00045986"/>
    <w:rsid w:val="000A2964"/>
    <w:rsid w:val="000A377C"/>
    <w:rsid w:val="000E3564"/>
    <w:rsid w:val="00116229"/>
    <w:rsid w:val="001205A2"/>
    <w:rsid w:val="00130162"/>
    <w:rsid w:val="001704FA"/>
    <w:rsid w:val="002726E5"/>
    <w:rsid w:val="00285421"/>
    <w:rsid w:val="002E50A0"/>
    <w:rsid w:val="00326F13"/>
    <w:rsid w:val="00335EC5"/>
    <w:rsid w:val="00364922"/>
    <w:rsid w:val="00365E9D"/>
    <w:rsid w:val="00370502"/>
    <w:rsid w:val="00390D3C"/>
    <w:rsid w:val="00394158"/>
    <w:rsid w:val="003B173B"/>
    <w:rsid w:val="003B2B83"/>
    <w:rsid w:val="003E41CC"/>
    <w:rsid w:val="003F61D9"/>
    <w:rsid w:val="004209D1"/>
    <w:rsid w:val="0043360B"/>
    <w:rsid w:val="00512B3F"/>
    <w:rsid w:val="005179F1"/>
    <w:rsid w:val="00530C20"/>
    <w:rsid w:val="005369D4"/>
    <w:rsid w:val="00562B55"/>
    <w:rsid w:val="00581531"/>
    <w:rsid w:val="005961ED"/>
    <w:rsid w:val="005C2793"/>
    <w:rsid w:val="00615A07"/>
    <w:rsid w:val="006654AD"/>
    <w:rsid w:val="006A7255"/>
    <w:rsid w:val="006B3F6B"/>
    <w:rsid w:val="006E73A8"/>
    <w:rsid w:val="006F390D"/>
    <w:rsid w:val="006F4444"/>
    <w:rsid w:val="006F6967"/>
    <w:rsid w:val="0071777C"/>
    <w:rsid w:val="007328C1"/>
    <w:rsid w:val="007466FF"/>
    <w:rsid w:val="00797CF3"/>
    <w:rsid w:val="007B18B1"/>
    <w:rsid w:val="0080371B"/>
    <w:rsid w:val="0085467A"/>
    <w:rsid w:val="00892497"/>
    <w:rsid w:val="008C5F2B"/>
    <w:rsid w:val="008D2C52"/>
    <w:rsid w:val="008F7E64"/>
    <w:rsid w:val="00925C45"/>
    <w:rsid w:val="0097042D"/>
    <w:rsid w:val="009B3FDD"/>
    <w:rsid w:val="009F5D83"/>
    <w:rsid w:val="00A5199A"/>
    <w:rsid w:val="00A60C49"/>
    <w:rsid w:val="00AA773E"/>
    <w:rsid w:val="00AB6C31"/>
    <w:rsid w:val="00AC36F2"/>
    <w:rsid w:val="00AD6B93"/>
    <w:rsid w:val="00AE1FF1"/>
    <w:rsid w:val="00AF7846"/>
    <w:rsid w:val="00B0095B"/>
    <w:rsid w:val="00B07DB1"/>
    <w:rsid w:val="00B17F5A"/>
    <w:rsid w:val="00B4767C"/>
    <w:rsid w:val="00B74D30"/>
    <w:rsid w:val="00B762F7"/>
    <w:rsid w:val="00BC59F7"/>
    <w:rsid w:val="00C15114"/>
    <w:rsid w:val="00C33BE8"/>
    <w:rsid w:val="00C40D2F"/>
    <w:rsid w:val="00C93949"/>
    <w:rsid w:val="00D759C2"/>
    <w:rsid w:val="00DA7C80"/>
    <w:rsid w:val="00E30A80"/>
    <w:rsid w:val="00E458D0"/>
    <w:rsid w:val="00E5095F"/>
    <w:rsid w:val="00E56C73"/>
    <w:rsid w:val="00E60F7F"/>
    <w:rsid w:val="00E6742A"/>
    <w:rsid w:val="00EB239B"/>
    <w:rsid w:val="00F14AB2"/>
    <w:rsid w:val="00F56C9C"/>
    <w:rsid w:val="00FB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B08C"/>
  <w15:chartTrackingRefBased/>
  <w15:docId w15:val="{234C3153-6DCF-4027-9FFE-3BE02B4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158"/>
  </w:style>
  <w:style w:type="paragraph" w:styleId="Footer">
    <w:name w:val="footer"/>
    <w:basedOn w:val="Normal"/>
    <w:link w:val="FooterChar"/>
    <w:uiPriority w:val="99"/>
    <w:unhideWhenUsed/>
    <w:rsid w:val="0039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158"/>
  </w:style>
  <w:style w:type="character" w:customStyle="1" w:styleId="xbe">
    <w:name w:val="_xbe"/>
    <w:basedOn w:val="DefaultParagraphFont"/>
    <w:rsid w:val="008F7E64"/>
  </w:style>
  <w:style w:type="paragraph" w:styleId="BalloonText">
    <w:name w:val="Balloon Text"/>
    <w:basedOn w:val="Normal"/>
    <w:link w:val="BalloonTextChar"/>
    <w:uiPriority w:val="99"/>
    <w:semiHidden/>
    <w:unhideWhenUsed/>
    <w:rsid w:val="00925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C45"/>
    <w:rPr>
      <w:rFonts w:ascii="Segoe UI" w:hAnsi="Segoe UI" w:cs="Segoe UI"/>
      <w:sz w:val="18"/>
      <w:szCs w:val="18"/>
    </w:rPr>
  </w:style>
  <w:style w:type="paragraph" w:styleId="ListParagraph">
    <w:name w:val="List Paragraph"/>
    <w:basedOn w:val="Normal"/>
    <w:uiPriority w:val="34"/>
    <w:qFormat/>
    <w:rsid w:val="00AF7846"/>
    <w:pPr>
      <w:ind w:left="720"/>
      <w:contextualSpacing/>
    </w:pPr>
  </w:style>
  <w:style w:type="paragraph" w:customStyle="1" w:styleId="Default">
    <w:name w:val="Default"/>
    <w:rsid w:val="009B3FD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71537">
      <w:bodyDiv w:val="1"/>
      <w:marLeft w:val="0"/>
      <w:marRight w:val="0"/>
      <w:marTop w:val="0"/>
      <w:marBottom w:val="0"/>
      <w:divBdr>
        <w:top w:val="none" w:sz="0" w:space="0" w:color="auto"/>
        <w:left w:val="none" w:sz="0" w:space="0" w:color="auto"/>
        <w:bottom w:val="none" w:sz="0" w:space="0" w:color="auto"/>
        <w:right w:val="none" w:sz="0" w:space="0" w:color="auto"/>
      </w:divBdr>
    </w:div>
    <w:div w:id="16371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61E02E4C0FB4A8735FC7648704828" ma:contentTypeVersion="4" ma:contentTypeDescription="Create a new document." ma:contentTypeScope="" ma:versionID="e14178eb13f9a4318e8911c57c77a28f">
  <xsd:schema xmlns:xsd="http://www.w3.org/2001/XMLSchema" xmlns:xs="http://www.w3.org/2001/XMLSchema" xmlns:p="http://schemas.microsoft.com/office/2006/metadata/properties" xmlns:ns2="0f097789-e04c-4dfe-b142-89966146c1db" xmlns:ns3="f4c226c9-d1f1-4686-a20d-39d2925574c8" targetNamespace="http://schemas.microsoft.com/office/2006/metadata/properties" ma:root="true" ma:fieldsID="b23398310eb6aca03049fb38b11b32cb" ns2:_="" ns3:_="">
    <xsd:import namespace="0f097789-e04c-4dfe-b142-89966146c1db"/>
    <xsd:import namespace="f4c226c9-d1f1-4686-a20d-39d2925574c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97789-e04c-4dfe-b142-89966146c1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c226c9-d1f1-4686-a20d-39d2925574c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f097789-e04c-4dfe-b142-89966146c1db">GOVE-30-1981</_dlc_DocId>
    <_dlc_DocIdUrl xmlns="0f097789-e04c-4dfe-b142-89966146c1db">
      <Url>https://cyfoethnaturiolcymru.sharepoint.com/teams/governance/Governance-Internal/_layouts/15/DocIdRedir.aspx?ID=GOVE-30-1981</Url>
      <Description>GOVE-30-1981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F44B1-C9C8-4C35-9DDA-13F849C1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97789-e04c-4dfe-b142-89966146c1db"/>
    <ds:schemaRef ds:uri="f4c226c9-d1f1-4686-a20d-39d292557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7A2AC1-8869-4027-A351-F2EEF4C76F4F}">
  <ds:schemaRefs>
    <ds:schemaRef ds:uri="http://schemas.microsoft.com/office/2006/metadata/properties"/>
    <ds:schemaRef ds:uri="http://schemas.microsoft.com/office/infopath/2007/PartnerControls"/>
    <ds:schemaRef ds:uri="0f097789-e04c-4dfe-b142-89966146c1db"/>
  </ds:schemaRefs>
</ds:datastoreItem>
</file>

<file path=customXml/itemProps3.xml><?xml version="1.0" encoding="utf-8"?>
<ds:datastoreItem xmlns:ds="http://schemas.openxmlformats.org/officeDocument/2006/customXml" ds:itemID="{229DE4C7-1C77-4DE0-8B04-82FDF01A7B56}">
  <ds:schemaRefs>
    <ds:schemaRef ds:uri="http://schemas.microsoft.com/sharepoint/v3/contenttype/forms"/>
  </ds:schemaRefs>
</ds:datastoreItem>
</file>

<file path=customXml/itemProps4.xml><?xml version="1.0" encoding="utf-8"?>
<ds:datastoreItem xmlns:ds="http://schemas.openxmlformats.org/officeDocument/2006/customXml" ds:itemID="{BA0BF84F-FBFC-4F8A-BC9B-E6B8D487846C}">
  <ds:schemaRefs>
    <ds:schemaRef ds:uri="http://schemas.microsoft.com/sharepoint/events"/>
  </ds:schemaRefs>
</ds:datastoreItem>
</file>

<file path=customXml/itemProps5.xml><?xml version="1.0" encoding="utf-8"?>
<ds:datastoreItem xmlns:ds="http://schemas.openxmlformats.org/officeDocument/2006/customXml" ds:itemID="{B1E82D20-660E-4D1E-8652-C6C6E7D1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Scrivens, Rhodri</dc:creator>
  <cp:keywords/>
  <dc:description/>
  <cp:lastModifiedBy>Mills, Geralene</cp:lastModifiedBy>
  <cp:revision>3</cp:revision>
  <cp:lastPrinted>2016-11-10T10:48:00Z</cp:lastPrinted>
  <dcterms:created xsi:type="dcterms:W3CDTF">2017-01-16T13:12:00Z</dcterms:created>
  <dcterms:modified xsi:type="dcterms:W3CDTF">2017-01-18T13:15:00Z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0x01010013761E02E4C0FB4A8735FC7648704828</vt:lpwstr>
  </property>
  <property fmtid="{D5CDD505-2E9C-101B-9397-08002B2CF9AE}" pid="3" name="_dlc_DocIdItemGuid">
    <vt:lpwstr>c9cb4174-78ac-4010-8ad8-b717aa97a694</vt:lpwstr>
  </property>
</Properties>
</file>