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F838E" w14:textId="5BD6985B" w:rsidR="00444A9F" w:rsidRDefault="00A96C83" w:rsidP="006707B5">
      <w:pPr>
        <w:pStyle w:val="BodyText"/>
      </w:pPr>
      <w:r>
        <w:t>13 January 2017</w:t>
      </w:r>
    </w:p>
    <w:p w14:paraId="367E524D" w14:textId="77777777" w:rsidR="00A96C83" w:rsidRDefault="00A96C83" w:rsidP="006707B5">
      <w:pPr>
        <w:pStyle w:val="BodyText"/>
      </w:pPr>
    </w:p>
    <w:p w14:paraId="70DDA160" w14:textId="77777777" w:rsidR="006707B5" w:rsidRDefault="006707B5" w:rsidP="006707B5">
      <w:pPr>
        <w:pStyle w:val="BodyText"/>
        <w:rPr>
          <w:lang w:val="en"/>
        </w:rPr>
      </w:pPr>
      <w:r>
        <w:t xml:space="preserve">Natural Resources Wales (NRW) </w:t>
      </w:r>
      <w:r>
        <w:rPr>
          <w:lang w:val="en"/>
        </w:rPr>
        <w:t xml:space="preserve">has published an updated list of hazardous substances on the </w:t>
      </w:r>
      <w:hyperlink r:id="rId11" w:history="1">
        <w:r w:rsidR="006C707E" w:rsidRPr="006C707E">
          <w:rPr>
            <w:rStyle w:val="Hyperlink"/>
            <w:lang w:val="en"/>
          </w:rPr>
          <w:t>JAGDAG</w:t>
        </w:r>
      </w:hyperlink>
      <w:r w:rsidR="006C707E">
        <w:rPr>
          <w:lang w:val="en"/>
        </w:rPr>
        <w:t xml:space="preserve"> </w:t>
      </w:r>
      <w:r>
        <w:rPr>
          <w:lang w:val="en"/>
        </w:rPr>
        <w:t>(</w:t>
      </w:r>
      <w:r w:rsidRPr="006707B5">
        <w:rPr>
          <w:color w:val="auto"/>
        </w:rPr>
        <w:t>Joint Agencies Groundwater Directive Advisory Group)</w:t>
      </w:r>
      <w:r w:rsidRPr="006707B5">
        <w:rPr>
          <w:color w:val="auto"/>
          <w:lang w:val="en"/>
        </w:rPr>
        <w:t xml:space="preserve"> section</w:t>
      </w:r>
      <w:r>
        <w:rPr>
          <w:lang w:val="en"/>
        </w:rPr>
        <w:t xml:space="preserve"> of the </w:t>
      </w:r>
      <w:r w:rsidR="006C707E">
        <w:rPr>
          <w:lang w:val="en"/>
        </w:rPr>
        <w:t xml:space="preserve">UKTAG </w:t>
      </w:r>
      <w:r>
        <w:rPr>
          <w:lang w:val="en"/>
        </w:rPr>
        <w:t xml:space="preserve">(UK Technical Advisory Group on the WFD) website.  </w:t>
      </w:r>
    </w:p>
    <w:p w14:paraId="0184D362" w14:textId="77777777" w:rsidR="006707B5" w:rsidRDefault="006707B5" w:rsidP="006707B5">
      <w:pPr>
        <w:pStyle w:val="BodyText"/>
        <w:rPr>
          <w:lang w:val="en"/>
        </w:rPr>
      </w:pPr>
    </w:p>
    <w:p w14:paraId="5FADF6E5" w14:textId="77777777" w:rsidR="006707B5" w:rsidRDefault="006707B5" w:rsidP="006707B5">
      <w:pPr>
        <w:pStyle w:val="BodyText"/>
      </w:pPr>
      <w:r>
        <w:rPr>
          <w:lang w:val="en"/>
        </w:rPr>
        <w:t>We (and the Environment Agency) will use the updated list in our regulatory decision making process from 16 January 2017, for new activities that may lead to the discharge of hazardous substances to groundwater.</w:t>
      </w:r>
    </w:p>
    <w:p w14:paraId="2FE5940C" w14:textId="77777777" w:rsidR="006707B5" w:rsidRDefault="006707B5" w:rsidP="006707B5">
      <w:pPr>
        <w:pStyle w:val="BodyText"/>
      </w:pPr>
    </w:p>
    <w:p w14:paraId="156D6209" w14:textId="77777777" w:rsidR="006707B5" w:rsidRDefault="006707B5" w:rsidP="006707B5">
      <w:pPr>
        <w:pStyle w:val="BodyText"/>
      </w:pPr>
      <w:r>
        <w:t>Hazardous substances In Wales [and England] are regulated through the Environmental Permitting (England and Wales) Regulations 2016 in</w:t>
      </w:r>
      <w:r>
        <w:rPr>
          <w:lang w:val="en"/>
        </w:rPr>
        <w:t xml:space="preserve"> accordance with the WG/DEFRA </w:t>
      </w:r>
      <w:hyperlink r:id="rId12" w:history="1">
        <w:r>
          <w:rPr>
            <w:rStyle w:val="Hyperlink"/>
            <w:lang w:val="en"/>
          </w:rPr>
          <w:t>Environmental permitting Guidance for groundwater activities</w:t>
        </w:r>
      </w:hyperlink>
      <w:r>
        <w:rPr>
          <w:lang w:val="en"/>
        </w:rPr>
        <w:t xml:space="preserve">, and the approach outlined in </w:t>
      </w:r>
      <w:hyperlink r:id="rId13" w:history="1">
        <w:r>
          <w:rPr>
            <w:rStyle w:val="Hyperlink"/>
            <w:lang w:val="en"/>
          </w:rPr>
          <w:t>GP3.</w:t>
        </w:r>
      </w:hyperlink>
      <w:r>
        <w:t xml:space="preserve"> </w:t>
      </w:r>
      <w:r>
        <w:rPr>
          <w:i/>
          <w:iCs/>
        </w:rPr>
        <w:t> </w:t>
      </w:r>
    </w:p>
    <w:p w14:paraId="2056A64C" w14:textId="77777777" w:rsidR="006707B5" w:rsidRDefault="006707B5" w:rsidP="006707B5">
      <w:pPr>
        <w:pStyle w:val="BodyText"/>
      </w:pPr>
      <w:r>
        <w:rPr>
          <w:i/>
          <w:iCs/>
          <w:lang w:val="en"/>
        </w:rPr>
        <w:t> </w:t>
      </w:r>
    </w:p>
    <w:p w14:paraId="37367FD6" w14:textId="77777777" w:rsidR="006707B5" w:rsidRDefault="006707B5" w:rsidP="006707B5">
      <w:pPr>
        <w:pStyle w:val="BodyText"/>
      </w:pPr>
      <w:r>
        <w:rPr>
          <w:lang w:val="en"/>
        </w:rPr>
        <w:t>The current list of minimum reporting values (</w:t>
      </w:r>
      <w:hyperlink r:id="rId14" w:history="1">
        <w:r w:rsidRPr="00EC1EA9">
          <w:rPr>
            <w:rStyle w:val="Hyperlink"/>
            <w:lang w:val="en"/>
          </w:rPr>
          <w:t>MRV</w:t>
        </w:r>
      </w:hyperlink>
      <w:r>
        <w:rPr>
          <w:lang w:val="en"/>
        </w:rPr>
        <w:t>) that support regulation of hazardous substances in Wales has not changed. If a MRV for a hazardous substance of interest to your activity is not available in the published list, please contact NRW, where a value using the approach outlined in GP3 will be provided.</w:t>
      </w:r>
    </w:p>
    <w:p w14:paraId="40D3007F" w14:textId="77777777" w:rsidR="006707B5" w:rsidRDefault="006707B5" w:rsidP="006707B5">
      <w:pPr>
        <w:pStyle w:val="BodyText"/>
      </w:pPr>
    </w:p>
    <w:p w14:paraId="79C6D41C" w14:textId="561D632A" w:rsidR="006707B5" w:rsidRDefault="006707B5" w:rsidP="006707B5">
      <w:pPr>
        <w:pStyle w:val="BodyText"/>
      </w:pPr>
      <w:r>
        <w:t>On 16 January 2017 UKTAG published its</w:t>
      </w:r>
      <w:r w:rsidR="00A96C83">
        <w:t xml:space="preserve"> </w:t>
      </w:r>
      <w:hyperlink r:id="rId15" w:history="1">
        <w:r w:rsidR="00A96C83" w:rsidRPr="00ED42D4">
          <w:rPr>
            <w:rStyle w:val="Hyperlink"/>
            <w:b/>
          </w:rPr>
          <w:t>Technical Report on Groundwater Hazardous Substances</w:t>
        </w:r>
      </w:hyperlink>
      <w:r>
        <w:rPr>
          <w:b/>
          <w:bCs/>
        </w:rPr>
        <w:t xml:space="preserve">, </w:t>
      </w:r>
      <w:r>
        <w:t>which</w:t>
      </w:r>
      <w:r>
        <w:rPr>
          <w:b/>
          <w:bCs/>
        </w:rPr>
        <w:t xml:space="preserve"> </w:t>
      </w:r>
      <w:r>
        <w:rPr>
          <w:bCs/>
        </w:rPr>
        <w:t>NRW (and the EA)</w:t>
      </w:r>
      <w:r>
        <w:rPr>
          <w:lang w:val="en"/>
        </w:rPr>
        <w:t xml:space="preserve"> will consider, and incorporate into</w:t>
      </w:r>
      <w:r>
        <w:rPr>
          <w:color w:val="1A1A1A"/>
          <w:lang w:val="en"/>
        </w:rPr>
        <w:t xml:space="preserve"> </w:t>
      </w:r>
      <w:r>
        <w:rPr>
          <w:color w:val="1A1A1A"/>
        </w:rPr>
        <w:t>current regulatory approaches</w:t>
      </w:r>
      <w:r>
        <w:rPr>
          <w:color w:val="1F497D"/>
        </w:rPr>
        <w:t xml:space="preserve"> </w:t>
      </w:r>
      <w:r>
        <w:rPr>
          <w:color w:val="1A1A1A"/>
        </w:rPr>
        <w:t xml:space="preserve">and guidance if appropriate.  NRW will ensure regulation remains effective and proportionate taking into account the goals of the </w:t>
      </w:r>
      <w:hyperlink r:id="rId16" w:history="1">
        <w:r w:rsidRPr="005C2CF8">
          <w:rPr>
            <w:rStyle w:val="Hyperlink"/>
          </w:rPr>
          <w:t>Well-being of Future Generations (Wales) Act 2015</w:t>
        </w:r>
      </w:hyperlink>
      <w:r>
        <w:rPr>
          <w:color w:val="1A1A1A"/>
        </w:rPr>
        <w:t>.  We will keep in touch with industry via their normal communication routes</w:t>
      </w:r>
      <w:r>
        <w:t>, particularly regarding any transitional arrangements that may need to be agreed.</w:t>
      </w:r>
    </w:p>
    <w:p w14:paraId="5BC43D6B" w14:textId="77777777" w:rsidR="006707B5" w:rsidRPr="0047063D" w:rsidRDefault="006707B5" w:rsidP="006707B5">
      <w:pPr>
        <w:pStyle w:val="BodyText"/>
        <w:rPr>
          <w:sz w:val="28"/>
        </w:rPr>
      </w:pPr>
    </w:p>
    <w:p w14:paraId="12750678" w14:textId="77777777" w:rsidR="006707B5" w:rsidRPr="0047063D" w:rsidRDefault="006707B5" w:rsidP="006707B5">
      <w:pPr>
        <w:pStyle w:val="Heading1"/>
      </w:pPr>
      <w:r w:rsidRPr="0047063D">
        <w:t xml:space="preserve">How this </w:t>
      </w:r>
      <w:r>
        <w:t>may affect</w:t>
      </w:r>
      <w:r w:rsidRPr="0047063D">
        <w:t xml:space="preserve"> your permit</w:t>
      </w:r>
    </w:p>
    <w:p w14:paraId="2E85DFD8" w14:textId="77777777" w:rsidR="006707B5" w:rsidRDefault="006707B5" w:rsidP="006707B5">
      <w:pPr>
        <w:pStyle w:val="BodyText"/>
      </w:pPr>
    </w:p>
    <w:p w14:paraId="60E9286D" w14:textId="77777777" w:rsidR="006707B5" w:rsidRDefault="006707B5" w:rsidP="006707B5">
      <w:pPr>
        <w:pStyle w:val="BodyText"/>
      </w:pPr>
      <w:r>
        <w:t>If your activity has a permit issued before 16 January 2017, NRW will continue to regulate the activity in line with your existing permit conditions.</w:t>
      </w:r>
    </w:p>
    <w:p w14:paraId="6BC0B7F5" w14:textId="77777777" w:rsidR="006707B5" w:rsidRDefault="006707B5" w:rsidP="006707B5">
      <w:pPr>
        <w:pStyle w:val="BodyText"/>
      </w:pPr>
    </w:p>
    <w:p w14:paraId="5B5E3474" w14:textId="77777777" w:rsidR="006707B5" w:rsidRDefault="006707B5" w:rsidP="006707B5">
      <w:pPr>
        <w:pStyle w:val="BodyText"/>
        <w:rPr>
          <w:lang w:val="en"/>
        </w:rPr>
      </w:pPr>
      <w:r>
        <w:rPr>
          <w:lang w:val="en"/>
        </w:rPr>
        <w:t xml:space="preserve">NRW will review all permits issued before 16 January 2017, at an appropriate time in their regulatory cycle, in line with the existing arrangements for your industry sector.  If you want to bring your review date forward, this will need to be discussed with your local site inspector. </w:t>
      </w:r>
    </w:p>
    <w:p w14:paraId="480F291F" w14:textId="77777777" w:rsidR="006707B5" w:rsidRDefault="006707B5" w:rsidP="006707B5">
      <w:pPr>
        <w:pStyle w:val="BodyText"/>
        <w:rPr>
          <w:lang w:val="en"/>
        </w:rPr>
      </w:pPr>
    </w:p>
    <w:p w14:paraId="08A96215" w14:textId="77777777" w:rsidR="006707B5" w:rsidRDefault="006707B5" w:rsidP="006707B5">
      <w:pPr>
        <w:pStyle w:val="BodyText"/>
        <w:rPr>
          <w:lang w:val="en"/>
        </w:rPr>
      </w:pPr>
      <w:r>
        <w:rPr>
          <w:lang w:val="en"/>
        </w:rPr>
        <w:t>The permit review may show you need to implement new or amended measures</w:t>
      </w:r>
      <w:r>
        <w:rPr>
          <w:color w:val="1F497D"/>
          <w:lang w:val="en"/>
        </w:rPr>
        <w:t>.</w:t>
      </w:r>
      <w:r>
        <w:rPr>
          <w:lang w:val="en"/>
        </w:rPr>
        <w:t xml:space="preserve"> </w:t>
      </w:r>
    </w:p>
    <w:p w14:paraId="65246E9B" w14:textId="77777777" w:rsidR="006707B5" w:rsidRDefault="006707B5" w:rsidP="006707B5">
      <w:pPr>
        <w:pStyle w:val="BodyText"/>
        <w:rPr>
          <w:lang w:val="en"/>
        </w:rPr>
      </w:pPr>
    </w:p>
    <w:p w14:paraId="41B42C3D" w14:textId="77777777" w:rsidR="006707B5" w:rsidRDefault="006707B5" w:rsidP="006707B5">
      <w:pPr>
        <w:pStyle w:val="BodyText"/>
        <w:rPr>
          <w:lang w:val="en"/>
        </w:rPr>
      </w:pPr>
      <w:r>
        <w:rPr>
          <w:lang w:val="en"/>
        </w:rPr>
        <w:t xml:space="preserve">These measures will only be required where considered ‘necessary and reasonable’ in accordance with the WG/DEFRA </w:t>
      </w:r>
      <w:hyperlink r:id="rId17" w:history="1">
        <w:r>
          <w:rPr>
            <w:rStyle w:val="Hyperlink"/>
            <w:lang w:val="en"/>
          </w:rPr>
          <w:t>Environmental permitting Guidance for groundwater activities</w:t>
        </w:r>
      </w:hyperlink>
      <w:r>
        <w:rPr>
          <w:lang w:val="en"/>
        </w:rPr>
        <w:t>. </w:t>
      </w:r>
    </w:p>
    <w:p w14:paraId="6361FA48" w14:textId="77777777" w:rsidR="00ED42D4" w:rsidRDefault="00ED42D4" w:rsidP="006707B5">
      <w:pPr>
        <w:pStyle w:val="BodyText"/>
        <w:rPr>
          <w:lang w:val="en"/>
        </w:rPr>
      </w:pPr>
    </w:p>
    <w:p w14:paraId="55BB049E" w14:textId="1400440D" w:rsidR="00ED42D4" w:rsidRDefault="00ED42D4" w:rsidP="006707B5">
      <w:pPr>
        <w:pStyle w:val="BodyText"/>
        <w:rPr>
          <w:lang w:val="en"/>
        </w:rPr>
      </w:pPr>
    </w:p>
    <w:p w14:paraId="6DC0AED6" w14:textId="77777777" w:rsidR="00ED42D4" w:rsidRDefault="00ED42D4" w:rsidP="006707B5">
      <w:pPr>
        <w:pStyle w:val="BodyText"/>
        <w:rPr>
          <w:lang w:val="en"/>
        </w:rPr>
      </w:pPr>
      <w:bookmarkStart w:id="0" w:name="_GoBack"/>
      <w:bookmarkEnd w:id="0"/>
    </w:p>
    <w:sectPr w:rsidR="00ED42D4" w:rsidSect="00EF38E7">
      <w:headerReference w:type="default" r:id="rId18"/>
      <w:footerReference w:type="default" r:id="rId19"/>
      <w:headerReference w:type="first" r:id="rId20"/>
      <w:footerReference w:type="first" r:id="rId21"/>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95AB0" w14:textId="77777777" w:rsidR="00857C72" w:rsidRDefault="00857C72" w:rsidP="003B1B95">
      <w:r>
        <w:separator/>
      </w:r>
    </w:p>
  </w:endnote>
  <w:endnote w:type="continuationSeparator" w:id="0">
    <w:p w14:paraId="15EDD132" w14:textId="77777777" w:rsidR="00857C72" w:rsidRDefault="00857C72"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2DAB" w14:textId="77777777" w:rsidR="00C332A7" w:rsidRPr="00323656" w:rsidRDefault="006707B5" w:rsidP="00323656">
    <w:pPr>
      <w:jc w:val="right"/>
    </w:pPr>
    <w:r>
      <w:rPr>
        <w:noProof/>
        <w:lang w:eastAsia="en-GB"/>
      </w:rPr>
      <mc:AlternateContent>
        <mc:Choice Requires="wps">
          <w:drawing>
            <wp:anchor distT="0" distB="0" distL="114300" distR="114300" simplePos="0" relativeHeight="251661312" behindDoc="0" locked="0" layoutInCell="1" allowOverlap="1" wp14:anchorId="727176C3" wp14:editId="05E61A0B">
              <wp:simplePos x="0" y="0"/>
              <wp:positionH relativeFrom="page">
                <wp:posOffset>720090</wp:posOffset>
              </wp:positionH>
              <wp:positionV relativeFrom="page">
                <wp:posOffset>10086975</wp:posOffset>
              </wp:positionV>
              <wp:extent cx="3260725" cy="217805"/>
              <wp:effectExtent l="0" t="0" r="635"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ED50869"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FchgIAAAg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452E44">
      <w:rPr>
        <w:noProof/>
        <w:color w:val="0091A5"/>
      </w:rPr>
      <w:t>2</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452E44">
      <w:rPr>
        <w:noProof/>
        <w:color w:val="0091A5"/>
      </w:rPr>
      <w:t>2</w:t>
    </w:r>
    <w:r w:rsidR="0024550F"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D246" w14:textId="77777777" w:rsidR="00323656" w:rsidRDefault="006707B5" w:rsidP="00323656">
    <w:pPr>
      <w:jc w:val="right"/>
    </w:pPr>
    <w:r>
      <w:rPr>
        <w:rFonts w:ascii="Times New Roman" w:hAnsi="Times New Roman"/>
        <w:noProof/>
        <w:lang w:eastAsia="en-GB"/>
      </w:rPr>
      <mc:AlternateContent>
        <mc:Choice Requires="wps">
          <w:drawing>
            <wp:anchor distT="0" distB="0" distL="114300" distR="114300" simplePos="0" relativeHeight="251662336" behindDoc="0" locked="0" layoutInCell="1" allowOverlap="1" wp14:anchorId="176389B0" wp14:editId="60A5EB4B">
              <wp:simplePos x="0" y="0"/>
              <wp:positionH relativeFrom="page">
                <wp:posOffset>720090</wp:posOffset>
              </wp:positionH>
              <wp:positionV relativeFrom="page">
                <wp:posOffset>10088245</wp:posOffset>
              </wp:positionV>
              <wp:extent cx="3260725" cy="217805"/>
              <wp:effectExtent l="0" t="1270" r="63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8313A6C" w14:textId="77777777" w:rsidR="00897388" w:rsidRPr="007A78C9" w:rsidRDefault="00897388" w:rsidP="00897388">
                          <w:pPr>
                            <w:rPr>
                              <w:color w:val="0091A5"/>
                            </w:rPr>
                          </w:pPr>
                          <w:r w:rsidRPr="007A78C9">
                            <w:rPr>
                              <w:color w:val="0091A5"/>
                              <w:sz w:val="20"/>
                              <w:szCs w:val="20"/>
                            </w:rPr>
                            <w:t>www.naturalresources</w:t>
                          </w:r>
                          <w:r w:rsidR="006707B5">
                            <w:rPr>
                              <w:color w:val="0091A5"/>
                              <w:sz w:val="20"/>
                              <w:szCs w:val="20"/>
                            </w:rPr>
                            <w:t>.</w:t>
                          </w:r>
                          <w:r w:rsidRPr="007A78C9">
                            <w:rPr>
                              <w:color w:val="0091A5"/>
                              <w:sz w:val="20"/>
                              <w:szCs w:val="20"/>
                            </w:rPr>
                            <w:t>wales</w:t>
                          </w:r>
                          <w:r w:rsidR="006707B5">
                            <w:rPr>
                              <w:color w:val="0091A5"/>
                              <w:sz w:val="20"/>
                              <w:szCs w:val="20"/>
                            </w:rPr>
                            <w:t>/hazardoussubstances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56.7pt;margin-top:794.35pt;width:256.75pt;height:17.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t>
                    </w:r>
                    <w:r w:rsidR="006707B5">
                      <w:rPr>
                        <w:color w:val="0091A5"/>
                        <w:sz w:val="20"/>
                        <w:szCs w:val="20"/>
                      </w:rPr>
                      <w:t>.</w:t>
                    </w:r>
                    <w:r w:rsidRPr="007A78C9">
                      <w:rPr>
                        <w:color w:val="0091A5"/>
                        <w:sz w:val="20"/>
                        <w:szCs w:val="20"/>
                      </w:rPr>
                      <w:t>wales</w:t>
                    </w:r>
                    <w:r w:rsidR="006707B5">
                      <w:rPr>
                        <w:color w:val="0091A5"/>
                        <w:sz w:val="20"/>
                        <w:szCs w:val="20"/>
                      </w:rPr>
                      <w:t>/hazardoussubstances</w:t>
                    </w:r>
                  </w:p>
                </w:txbxContent>
              </v:textbox>
              <w10:wrap anchorx="page" anchory="page"/>
            </v:shape>
          </w:pict>
        </mc:Fallback>
      </mc:AlternateContent>
    </w: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58408B97" wp14:editId="3F37F68C">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102D2B9"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6.7pt;margin-top:717.2pt;width:241.15pt;height:2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8S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H/BvEooCAAATBQAADgAAAAAAAAAAAAAAAAAuAgAAZHJzL2Uyb0RvYy54bWxQSwECLQAU&#10;AAYACAAAACEAsR3MUuAAAAANAQAADwAAAAAAAAAAAAAAAADkBAAAZHJzL2Rvd25yZXYueG1sUEsF&#10;BgAAAAAEAAQA8wAAAPEFA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60288" behindDoc="0" locked="0" layoutInCell="1" allowOverlap="1" wp14:anchorId="60FA38C4" wp14:editId="7A60A438">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8D135B8"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6.7pt;margin-top:734.75pt;width:256.75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vkLlKIkCAAAPBQAADgAAAAAAAAAAAAAAAAAuAgAAZHJzL2Uyb0RvYy54bWxQSwECLQAU&#10;AAYACAAAACEAt8w4leEAAAANAQAADwAAAAAAAAAAAAAAAADjBAAAZHJzL2Rvd25yZXYueG1sUEsF&#10;BgAAAAAEAAQA8wAAAPE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168" behindDoc="0" locked="0" layoutInCell="1" allowOverlap="1" wp14:anchorId="6889038F" wp14:editId="6B5A71AB">
              <wp:simplePos x="0" y="0"/>
              <wp:positionH relativeFrom="page">
                <wp:posOffset>720090</wp:posOffset>
              </wp:positionH>
              <wp:positionV relativeFrom="paragraph">
                <wp:posOffset>9108440</wp:posOffset>
              </wp:positionV>
              <wp:extent cx="3062605" cy="260985"/>
              <wp:effectExtent l="0" t="254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2EBD3A2"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56.7pt;margin-top:717.2pt;width:241.15pt;height:2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Acns4ziQIAABMFAAAOAAAAAAAAAAAAAAAAAC4CAABkcnMvZTJvRG9jLnhtbFBLAQItABQA&#10;BgAIAAAAIQCxHcxS4AAAAA0BAAAPAAAAAAAAAAAAAAAAAOMEAABkcnMvZG93bnJldi54bWxQSwUG&#10;AAAAAAQABADzAAAA8AU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192" behindDoc="0" locked="0" layoutInCell="1" allowOverlap="1" wp14:anchorId="07C79C78" wp14:editId="0FCA5813">
              <wp:simplePos x="0" y="0"/>
              <wp:positionH relativeFrom="page">
                <wp:posOffset>720090</wp:posOffset>
              </wp:positionH>
              <wp:positionV relativeFrom="paragraph">
                <wp:posOffset>9331325</wp:posOffset>
              </wp:positionV>
              <wp:extent cx="3260725" cy="217805"/>
              <wp:effectExtent l="0"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1C3100A"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56.7pt;margin-top:734.75pt;width:256.75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0i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E1XdIokCAAAPBQAADgAAAAAAAAAAAAAAAAAuAgAAZHJzL2Uyb0RvYy54bWxQSwECLQAU&#10;AAYACAAAACEAt8w4leEAAAANAQAADwAAAAAAAAAAAAAAAADjBAAAZHJzL2Rvd25yZXYueG1sUEsF&#10;BgAAAAAEAAQA8wAAAPE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60A19862" wp14:editId="325FCC62">
              <wp:simplePos x="0" y="0"/>
              <wp:positionH relativeFrom="page">
                <wp:posOffset>720090</wp:posOffset>
              </wp:positionH>
              <wp:positionV relativeFrom="paragraph">
                <wp:posOffset>9108440</wp:posOffset>
              </wp:positionV>
              <wp:extent cx="3062605" cy="260985"/>
              <wp:effectExtent l="0" t="254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50CFDEF"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7pt;margin-top:717.2pt;width:241.15pt;height:2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4ig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F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UXCzABw0stXsHoRhNfAG7MNrAkar7Q+MeujMCrvve2o5RvKDAnGFNo5GPp1nMLFxUqR5DpPt8x2q&#10;aoCpsMdoNK/82Pp7Y8WuhVtGKSt9CWJsRNTJU0RHCUPnxXyOr0Ro7efz6PX0lq1+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6Rv4uIoCAAATBQAADgAAAAAAAAAAAAAAAAAuAgAAZHJzL2Uyb0RvYy54bWxQSwECLQAU&#10;AAYACAAAACEAsR3MUuAAAAANAQAADwAAAAAAAAAAAAAAAADkBAAAZHJzL2Rvd25yZXYueG1sUEsF&#10;BgAAAAAEAAQA8wAAAPEFA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240" behindDoc="0" locked="0" layoutInCell="1" allowOverlap="1" wp14:anchorId="20308AD8" wp14:editId="014B3FA3">
              <wp:simplePos x="0" y="0"/>
              <wp:positionH relativeFrom="page">
                <wp:posOffset>720090</wp:posOffset>
              </wp:positionH>
              <wp:positionV relativeFrom="paragraph">
                <wp:posOffset>9331325</wp:posOffset>
              </wp:positionV>
              <wp:extent cx="3260725" cy="217805"/>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2909A86"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56.7pt;margin-top:734.75pt;width:256.75pt;height:1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v9MDx4wCAAAPBQAADgAAAAAAAAAAAAAAAAAuAgAAZHJzL2Uyb0RvYy54bWxQSwEC&#10;LQAUAAYACAAAACEAt8w4leEAAAANAQAADwAAAAAAAAAAAAAAAADmBAAAZHJzL2Rvd25yZXYueG1s&#10;UEsFBgAAAAAEAAQA8wAAAPQ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452E44">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452E44">
      <w:rPr>
        <w:noProof/>
        <w:color w:val="0091A5"/>
      </w:rPr>
      <w:t>1</w:t>
    </w:r>
    <w:r w:rsidR="0024550F"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F54D1" w14:textId="77777777" w:rsidR="00857C72" w:rsidRDefault="00857C72" w:rsidP="003B1B95">
      <w:r>
        <w:separator/>
      </w:r>
    </w:p>
  </w:footnote>
  <w:footnote w:type="continuationSeparator" w:id="0">
    <w:p w14:paraId="20D0E519" w14:textId="77777777" w:rsidR="00857C72" w:rsidRDefault="00857C72"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41B0" w14:textId="77777777" w:rsidR="00580178" w:rsidRDefault="00580178" w:rsidP="00580178">
    <w:pPr>
      <w:pStyle w:val="Header"/>
    </w:pPr>
  </w:p>
  <w:p w14:paraId="316FBB6E" w14:textId="77777777" w:rsidR="003B1B95" w:rsidRDefault="003B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081B13" w:rsidRPr="006707B5" w14:paraId="64558F49" w14:textId="77777777" w:rsidTr="004A1361">
      <w:trPr>
        <w:trHeight w:val="1943"/>
      </w:trPr>
      <w:tc>
        <w:tcPr>
          <w:tcW w:w="6190" w:type="dxa"/>
        </w:tcPr>
        <w:p w14:paraId="5328EE94" w14:textId="77777777" w:rsidR="00081B13" w:rsidRPr="006707B5" w:rsidRDefault="006707B5" w:rsidP="004A1361">
          <w:pPr>
            <w:jc w:val="right"/>
            <w:rPr>
              <w:color w:val="0091A5"/>
              <w:sz w:val="72"/>
              <w:szCs w:val="96"/>
            </w:rPr>
          </w:pPr>
          <w:r w:rsidRPr="006707B5">
            <w:rPr>
              <w:color w:val="0091A5"/>
              <w:sz w:val="72"/>
              <w:szCs w:val="96"/>
            </w:rPr>
            <w:t>Updated list of hazardous substances</w:t>
          </w:r>
        </w:p>
      </w:tc>
    </w:tr>
  </w:tbl>
  <w:p w14:paraId="4166D676" w14:textId="77777777" w:rsidR="0003584B" w:rsidRPr="006707B5" w:rsidRDefault="0003584B" w:rsidP="0003584B">
    <w:pPr>
      <w:pStyle w:val="Header"/>
    </w:pPr>
  </w:p>
  <w:p w14:paraId="213E38C6" w14:textId="77777777" w:rsidR="0003584B" w:rsidRPr="006707B5" w:rsidRDefault="0003584B" w:rsidP="0003584B">
    <w:pPr>
      <w:pStyle w:val="Header"/>
    </w:pPr>
  </w:p>
  <w:p w14:paraId="6B14B77A" w14:textId="77777777" w:rsidR="0003584B" w:rsidRPr="006707B5" w:rsidRDefault="0003584B" w:rsidP="0003584B">
    <w:pPr>
      <w:pStyle w:val="Header"/>
    </w:pPr>
  </w:p>
  <w:p w14:paraId="14CFC254" w14:textId="77777777" w:rsidR="0003584B" w:rsidRPr="006707B5" w:rsidRDefault="0003584B" w:rsidP="0003584B">
    <w:pPr>
      <w:pStyle w:val="Header"/>
    </w:pPr>
  </w:p>
  <w:p w14:paraId="015EBF80" w14:textId="77777777" w:rsidR="0003584B" w:rsidRPr="006707B5" w:rsidRDefault="0003584B" w:rsidP="0003584B">
    <w:pPr>
      <w:pStyle w:val="Header"/>
    </w:pPr>
  </w:p>
  <w:p w14:paraId="2AE540B5" w14:textId="77777777" w:rsidR="0003584B" w:rsidRPr="006707B5" w:rsidRDefault="0003584B" w:rsidP="0003584B">
    <w:pPr>
      <w:pStyle w:val="Header"/>
    </w:pPr>
  </w:p>
  <w:p w14:paraId="37F023DE" w14:textId="77777777" w:rsidR="0003584B" w:rsidRPr="006707B5" w:rsidRDefault="0003584B" w:rsidP="0003584B">
    <w:pPr>
      <w:pStyle w:val="Header"/>
    </w:pPr>
  </w:p>
  <w:p w14:paraId="129CBEE6" w14:textId="77777777" w:rsidR="0003584B" w:rsidRPr="006707B5" w:rsidRDefault="0003584B" w:rsidP="0003584B">
    <w:pPr>
      <w:pStyle w:val="Header"/>
    </w:pPr>
  </w:p>
  <w:p w14:paraId="2254450A" w14:textId="77777777" w:rsidR="0003584B" w:rsidRPr="006707B5" w:rsidRDefault="0003584B" w:rsidP="0003584B">
    <w:pPr>
      <w:pStyle w:val="Header"/>
    </w:pPr>
  </w:p>
  <w:p w14:paraId="15E94F0D" w14:textId="77777777" w:rsidR="0003584B" w:rsidRPr="006707B5" w:rsidRDefault="0003584B" w:rsidP="0003584B">
    <w:pPr>
      <w:pStyle w:val="Header"/>
    </w:pPr>
  </w:p>
  <w:p w14:paraId="328A64F7" w14:textId="77777777" w:rsidR="008A0F5F" w:rsidRPr="006707B5" w:rsidRDefault="008A0F5F">
    <w:pPr>
      <w:pStyle w:val="Header"/>
    </w:pPr>
  </w:p>
  <w:p w14:paraId="025016E6" w14:textId="77777777" w:rsidR="008A0F5F" w:rsidRPr="006707B5" w:rsidRDefault="008A0F5F">
    <w:pPr>
      <w:pStyle w:val="Header"/>
    </w:pPr>
  </w:p>
  <w:p w14:paraId="558B2DC0" w14:textId="77777777" w:rsidR="00323656" w:rsidRPr="006707B5" w:rsidRDefault="00D4293C">
    <w:pPr>
      <w:pStyle w:val="Header"/>
    </w:pPr>
    <w:r w:rsidRPr="006707B5">
      <w:rPr>
        <w:noProof/>
        <w:lang w:eastAsia="en-GB"/>
      </w:rPr>
      <w:drawing>
        <wp:anchor distT="0" distB="0" distL="114300" distR="114300" simplePos="0" relativeHeight="251654144" behindDoc="1" locked="1" layoutInCell="1" allowOverlap="1" wp14:anchorId="6781CD91" wp14:editId="79B82F01">
          <wp:simplePos x="0" y="0"/>
          <wp:positionH relativeFrom="page">
            <wp:posOffset>720090</wp:posOffset>
          </wp:positionH>
          <wp:positionV relativeFrom="page">
            <wp:posOffset>900430</wp:posOffset>
          </wp:positionV>
          <wp:extent cx="1800225" cy="1238250"/>
          <wp:effectExtent l="19050" t="0" r="9525" b="0"/>
          <wp:wrapNone/>
          <wp:docPr id="17"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r w:rsidRPr="006707B5">
      <w:rPr>
        <w:noProof/>
        <w:lang w:eastAsia="en-GB"/>
      </w:rPr>
      <w:drawing>
        <wp:anchor distT="0" distB="0" distL="114300" distR="114300" simplePos="0" relativeHeight="251653120" behindDoc="0" locked="0" layoutInCell="1" allowOverlap="1" wp14:anchorId="29F038D1" wp14:editId="7FC082B6">
          <wp:simplePos x="0" y="0"/>
          <wp:positionH relativeFrom="page">
            <wp:posOffset>723900</wp:posOffset>
          </wp:positionH>
          <wp:positionV relativeFrom="page">
            <wp:posOffset>904875</wp:posOffset>
          </wp:positionV>
          <wp:extent cx="1800225" cy="1238250"/>
          <wp:effectExtent l="19050" t="0" r="9525" b="0"/>
          <wp:wrapTight wrapText="bothSides">
            <wp:wrapPolygon edited="0">
              <wp:start x="-229" y="0"/>
              <wp:lineTo x="-229" y="21268"/>
              <wp:lineTo x="21714" y="21268"/>
              <wp:lineTo x="21714" y="0"/>
              <wp:lineTo x="-229" y="0"/>
            </wp:wrapPolygon>
          </wp:wrapTight>
          <wp:docPr id="1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4"/>
  </w:num>
  <w:num w:numId="1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4"/>
  </w:num>
  <w:num w:numId="14">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B5"/>
    <w:rsid w:val="0003584B"/>
    <w:rsid w:val="0006469D"/>
    <w:rsid w:val="00081B13"/>
    <w:rsid w:val="000D1041"/>
    <w:rsid w:val="000D42BC"/>
    <w:rsid w:val="000E1400"/>
    <w:rsid w:val="0010023A"/>
    <w:rsid w:val="00111C12"/>
    <w:rsid w:val="00124C2B"/>
    <w:rsid w:val="00163204"/>
    <w:rsid w:val="001942E5"/>
    <w:rsid w:val="00227FCF"/>
    <w:rsid w:val="002310C5"/>
    <w:rsid w:val="0024550F"/>
    <w:rsid w:val="00295704"/>
    <w:rsid w:val="002B0FE6"/>
    <w:rsid w:val="002C1957"/>
    <w:rsid w:val="002C7D1B"/>
    <w:rsid w:val="002D1C88"/>
    <w:rsid w:val="002D1E23"/>
    <w:rsid w:val="00323656"/>
    <w:rsid w:val="00325394"/>
    <w:rsid w:val="00366E8B"/>
    <w:rsid w:val="003B1B95"/>
    <w:rsid w:val="003E31B8"/>
    <w:rsid w:val="00421C65"/>
    <w:rsid w:val="00436A14"/>
    <w:rsid w:val="00444A9F"/>
    <w:rsid w:val="00452E44"/>
    <w:rsid w:val="004B55D4"/>
    <w:rsid w:val="004C6E46"/>
    <w:rsid w:val="004D606F"/>
    <w:rsid w:val="004E070B"/>
    <w:rsid w:val="004E21FB"/>
    <w:rsid w:val="00504C76"/>
    <w:rsid w:val="0051775A"/>
    <w:rsid w:val="00580178"/>
    <w:rsid w:val="005A0D52"/>
    <w:rsid w:val="005B301B"/>
    <w:rsid w:val="005C5EE6"/>
    <w:rsid w:val="0066120C"/>
    <w:rsid w:val="00666BB5"/>
    <w:rsid w:val="006707B5"/>
    <w:rsid w:val="006C707E"/>
    <w:rsid w:val="006D6756"/>
    <w:rsid w:val="006E1121"/>
    <w:rsid w:val="00773040"/>
    <w:rsid w:val="00780D50"/>
    <w:rsid w:val="00783CEA"/>
    <w:rsid w:val="00794C61"/>
    <w:rsid w:val="007A78C9"/>
    <w:rsid w:val="007C7F2F"/>
    <w:rsid w:val="00820898"/>
    <w:rsid w:val="00832030"/>
    <w:rsid w:val="00842FC5"/>
    <w:rsid w:val="0085223F"/>
    <w:rsid w:val="00857C72"/>
    <w:rsid w:val="00861D04"/>
    <w:rsid w:val="008837A9"/>
    <w:rsid w:val="00897388"/>
    <w:rsid w:val="008A0F5F"/>
    <w:rsid w:val="008A56C7"/>
    <w:rsid w:val="008E6805"/>
    <w:rsid w:val="008F11CB"/>
    <w:rsid w:val="00926493"/>
    <w:rsid w:val="0095246A"/>
    <w:rsid w:val="00967FB8"/>
    <w:rsid w:val="009B37B8"/>
    <w:rsid w:val="00A36091"/>
    <w:rsid w:val="00A63022"/>
    <w:rsid w:val="00A73E72"/>
    <w:rsid w:val="00A908E3"/>
    <w:rsid w:val="00A96C83"/>
    <w:rsid w:val="00AA54D9"/>
    <w:rsid w:val="00AB7169"/>
    <w:rsid w:val="00AE4565"/>
    <w:rsid w:val="00AF5EC2"/>
    <w:rsid w:val="00B02CD4"/>
    <w:rsid w:val="00B322A0"/>
    <w:rsid w:val="00B90A54"/>
    <w:rsid w:val="00BA4AE0"/>
    <w:rsid w:val="00C332A7"/>
    <w:rsid w:val="00C37E1F"/>
    <w:rsid w:val="00C70646"/>
    <w:rsid w:val="00CB0986"/>
    <w:rsid w:val="00CD0AA9"/>
    <w:rsid w:val="00CD4B48"/>
    <w:rsid w:val="00CE72E1"/>
    <w:rsid w:val="00D30CC0"/>
    <w:rsid w:val="00D4293C"/>
    <w:rsid w:val="00E3072A"/>
    <w:rsid w:val="00EA1E4A"/>
    <w:rsid w:val="00EA5293"/>
    <w:rsid w:val="00EB4078"/>
    <w:rsid w:val="00ED42D4"/>
    <w:rsid w:val="00EE6FB7"/>
    <w:rsid w:val="00EF38E7"/>
    <w:rsid w:val="00F4177D"/>
    <w:rsid w:val="00F63843"/>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0091a5">
      <v:stroke color="#0091a5" weight="1pt"/>
      <o:colormru v:ext="edit" colors="#0091a5"/>
    </o:shapedefaults>
    <o:shapelayout v:ext="edit">
      <o:idmap v:ext="edit" data="1"/>
    </o:shapelayout>
  </w:shapeDefaults>
  <w:decimalSymbol w:val="."/>
  <w:listSeparator w:val=","/>
  <w14:docId w14:val="175BD4D1"/>
  <w15:docId w15:val="{53ED777F-50D5-4309-9339-8FD667B3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7B5"/>
    <w:rPr>
      <w:rFonts w:ascii="Calibri" w:eastAsiaTheme="minorHAnsi" w:hAnsi="Calibri"/>
      <w:sz w:val="22"/>
      <w:szCs w:val="22"/>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NoSpacing">
    <w:name w:val="No Spacing"/>
    <w:basedOn w:val="Normal"/>
    <w:uiPriority w:val="1"/>
    <w:qFormat/>
    <w:rsid w:val="006707B5"/>
  </w:style>
  <w:style w:type="character" w:styleId="FollowedHyperlink">
    <w:name w:val="FollowedHyperlink"/>
    <w:basedOn w:val="DefaultParagraphFont"/>
    <w:semiHidden/>
    <w:unhideWhenUsed/>
    <w:rsid w:val="00A96C83"/>
    <w:rPr>
      <w:color w:val="0091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297347/LIT_7660_9a3742.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government/uploads/system/uploads/attachment_data/file/69474/pb13555-ep-groundwater-activities-101221.pdf" TargetMode="External"/><Relationship Id="rId17" Type="http://schemas.openxmlformats.org/officeDocument/2006/relationships/hyperlink" Target="https://www.gov.uk/government/uploads/system/uploads/attachment_data/file/69474/pb13555-ep-groundwater-activities-101221.pdf" TargetMode="External"/><Relationship Id="rId2" Type="http://schemas.openxmlformats.org/officeDocument/2006/relationships/customXml" Target="../customXml/item2.xml"/><Relationship Id="rId16" Type="http://schemas.openxmlformats.org/officeDocument/2006/relationships/hyperlink" Target="http://gov.wales/topics/people-and-communities/people/future-generations-act/?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fduk.org/" TargetMode="External"/><Relationship Id="rId5" Type="http://schemas.openxmlformats.org/officeDocument/2006/relationships/numbering" Target="numbering.xml"/><Relationship Id="rId15" Type="http://schemas.openxmlformats.org/officeDocument/2006/relationships/hyperlink" Target="http://wfduk.org/resources/groundwater-hazardous-substances-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values-for-groundwater-risk-assessments/hazardous-substances-to-groundwater-minimum-reporting-valu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dd.evans\Downloads\General%20Document%20Portrait%20A4%20(12).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4266802ACE64EB912E81AE9B38D39" ma:contentTypeVersion="7" ma:contentTypeDescription="Create a new document." ma:contentTypeScope="" ma:versionID="edc91174e333e9e40e24cf5c30817292">
  <xsd:schema xmlns:xsd="http://www.w3.org/2001/XMLSchema" xmlns:xs="http://www.w3.org/2001/XMLSchema" xmlns:p="http://schemas.microsoft.com/office/2006/metadata/properties" xmlns:ns2="7101b54a-c63e-4e2e-88bc-34cc7e4ff740" xmlns:ns3="6f221845-8bb7-4436-859f-d061584e8829" targetNamespace="http://schemas.microsoft.com/office/2006/metadata/properties" ma:root="true" ma:fieldsID="aa9b8a7d4545667a741ee5cc02e96c1d" ns2:_="" ns3:_="">
    <xsd:import namespace="7101b54a-c63e-4e2e-88bc-34cc7e4ff740"/>
    <xsd:import namespace="6f221845-8bb7-4436-859f-d061584e882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b54a-c63e-4e2e-88bc-34cc7e4ff7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221845-8bb7-4436-859f-d061584e88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01b54a-c63e-4e2e-88bc-34cc7e4ff740">COMM-107-326</_dlc_DocId>
    <_dlc_DocIdUrl xmlns="7101b54a-c63e-4e2e-88bc-34cc7e4ff740">
      <Url>https://cyfoethnaturiolcymru.sharepoint.com/teams/communications/Intranet/_layouts/15/DocIdRedir.aspx?ID=COMM-107-326</Url>
      <Description>COMM-107-326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826BB-5BC8-42D4-B8B7-21326CF9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b54a-c63e-4e2e-88bc-34cc7e4ff740"/>
    <ds:schemaRef ds:uri="6f221845-8bb7-4436-859f-d061584e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D659D-9DCB-4446-A6ED-F83E23461EBD}">
  <ds:schemaRefs>
    <ds:schemaRef ds:uri="http://schemas.microsoft.com/office/2006/metadata/properties"/>
    <ds:schemaRef ds:uri="http://schemas.microsoft.com/office/infopath/2007/PartnerControls"/>
    <ds:schemaRef ds:uri="7101b54a-c63e-4e2e-88bc-34cc7e4ff740"/>
  </ds:schemaRefs>
</ds:datastoreItem>
</file>

<file path=customXml/itemProps3.xml><?xml version="1.0" encoding="utf-8"?>
<ds:datastoreItem xmlns:ds="http://schemas.openxmlformats.org/officeDocument/2006/customXml" ds:itemID="{892E2E5D-D608-4F87-95C9-EF3F23695FE0}">
  <ds:schemaRefs>
    <ds:schemaRef ds:uri="http://schemas.microsoft.com/sharepoint/events"/>
  </ds:schemaRefs>
</ds:datastoreItem>
</file>

<file path=customXml/itemProps4.xml><?xml version="1.0" encoding="utf-8"?>
<ds:datastoreItem xmlns:ds="http://schemas.openxmlformats.org/officeDocument/2006/customXml" ds:itemID="{78A6D7B1-2C79-4C27-A62C-4ADC5651F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Document Portrait A4 (12)</Template>
  <TotalTime>3</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Heledd</dc:creator>
  <cp:lastModifiedBy>Evans, Alison</cp:lastModifiedBy>
  <cp:revision>4</cp:revision>
  <cp:lastPrinted>2017-01-17T17:15:00Z</cp:lastPrinted>
  <dcterms:created xsi:type="dcterms:W3CDTF">2017-01-20T13:38:00Z</dcterms:created>
  <dcterms:modified xsi:type="dcterms:W3CDTF">2017-01-20T13:54:00Z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0x0101008E64266802ACE64EB912E81AE9B38D39</vt:lpwstr>
  </property>
  <property fmtid="{D5CDD505-2E9C-101B-9397-08002B2CF9AE}" pid="3" name="_dlc_DocIdItemGuid">
    <vt:lpwstr>28aec44c-ed7c-4991-b3ee-b89f4bac505d</vt:lpwstr>
  </property>
</Properties>
</file>